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F3" w:rsidRPr="00C24FF3" w:rsidRDefault="00C24FF3" w:rsidP="00C24FF3">
      <w:pPr>
        <w:spacing w:after="0" w:line="240" w:lineRule="auto"/>
        <w:jc w:val="center"/>
        <w:rPr>
          <w:rFonts w:ascii="Times New Roman" w:eastAsia="Calibri" w:hAnsi="Times New Roman" w:cs="Times New Roman"/>
          <w:b/>
          <w:color w:val="000000"/>
          <w:sz w:val="32"/>
          <w:szCs w:val="32"/>
        </w:rPr>
      </w:pPr>
      <w:r w:rsidRPr="00A4191F">
        <w:rPr>
          <w:rFonts w:ascii="Times New Roman" w:eastAsia="Calibri" w:hAnsi="Times New Roman" w:cs="Times New Roman"/>
          <w:b/>
          <w:color w:val="000000"/>
          <w:sz w:val="28"/>
          <w:szCs w:val="28"/>
        </w:rPr>
        <w:t>Модуль 2</w:t>
      </w:r>
      <w:r w:rsidR="00A4191F" w:rsidRPr="00A4191F">
        <w:rPr>
          <w:rFonts w:ascii="Times New Roman" w:eastAsia="Calibri" w:hAnsi="Times New Roman" w:cs="Times New Roman"/>
          <w:b/>
          <w:color w:val="000000"/>
          <w:sz w:val="28"/>
          <w:szCs w:val="28"/>
        </w:rPr>
        <w:t>.</w:t>
      </w:r>
      <w:r w:rsidRPr="00C24FF3">
        <w:rPr>
          <w:rFonts w:ascii="Times New Roman" w:eastAsia="Calibri" w:hAnsi="Times New Roman" w:cs="Times New Roman"/>
          <w:b/>
          <w:bCs/>
          <w:sz w:val="28"/>
          <w:szCs w:val="28"/>
        </w:rPr>
        <w:t xml:space="preserve"> Нормативная правовая база в области обеспечения транспортной безопасности</w:t>
      </w:r>
      <w:r w:rsidRPr="00C24FF3">
        <w:rPr>
          <w:rFonts w:ascii="Times New Roman" w:eastAsia="Calibri" w:hAnsi="Times New Roman" w:cs="Times New Roman"/>
          <w:b/>
          <w:bCs/>
          <w:sz w:val="32"/>
          <w:szCs w:val="32"/>
        </w:rPr>
        <w:t>.</w:t>
      </w:r>
    </w:p>
    <w:p w:rsidR="00C24FF3" w:rsidRPr="00C24FF3" w:rsidRDefault="00C24FF3" w:rsidP="00C24FF3">
      <w:pPr>
        <w:suppressAutoHyphens/>
        <w:spacing w:after="0" w:line="240" w:lineRule="auto"/>
        <w:jc w:val="both"/>
        <w:rPr>
          <w:rFonts w:ascii="Times New Roman" w:eastAsia="Times New Roman" w:hAnsi="Times New Roman" w:cs="Times New Roman"/>
          <w:b/>
          <w:bCs/>
          <w:color w:val="000000"/>
          <w:sz w:val="24"/>
          <w:szCs w:val="24"/>
          <w:lang w:eastAsia="ar-SA"/>
        </w:rPr>
      </w:pPr>
    </w:p>
    <w:p w:rsidR="00A4191F" w:rsidRDefault="00C33895" w:rsidP="00A4191F">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bookmarkStart w:id="0" w:name="_GoBack"/>
      <w:bookmarkEnd w:id="0"/>
      <w:r w:rsidR="00A4191F" w:rsidRPr="00DE1767">
        <w:rPr>
          <w:rFonts w:ascii="Times New Roman" w:eastAsia="Calibri" w:hAnsi="Times New Roman" w:cs="Times New Roman"/>
          <w:b/>
          <w:sz w:val="24"/>
          <w:szCs w:val="24"/>
        </w:rPr>
        <w:t>2.1 Нормативная правовая база в области обеспе</w:t>
      </w:r>
      <w:r w:rsidR="00A4191F">
        <w:rPr>
          <w:rFonts w:ascii="Times New Roman" w:eastAsia="Calibri" w:hAnsi="Times New Roman" w:cs="Times New Roman"/>
          <w:b/>
          <w:sz w:val="24"/>
          <w:szCs w:val="24"/>
        </w:rPr>
        <w:t>чения транспортной безопасности</w:t>
      </w:r>
    </w:p>
    <w:p w:rsidR="00A4191F" w:rsidRPr="00DE1767" w:rsidRDefault="00A4191F" w:rsidP="00A4191F">
      <w:pPr>
        <w:spacing w:after="0" w:line="240" w:lineRule="auto"/>
        <w:contextualSpacing/>
        <w:jc w:val="both"/>
        <w:rPr>
          <w:rFonts w:ascii="Times New Roman" w:eastAsia="Calibri" w:hAnsi="Times New Roman" w:cs="Times New Roman"/>
          <w:b/>
          <w:sz w:val="24"/>
          <w:szCs w:val="24"/>
        </w:rPr>
      </w:pP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16-ФЗ от 9 февраля 2007 г</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34 Приказ МТ РФ от 11 февраля 2010г. №34 «Об утверждении порядка разработки планов обеспечения ТБ ОТИ и ТС».</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52/112/134 Приказ МТ РФ/ФСБ/МВД «Об утверждении перечня потенциальных угроз совершения АНВ в деятельность ОТИ и ТС».</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56 Приказ МТ РФ от 16 февраля 2011г №56 «О порядке информирования СТИ и перевозчиками об угрозах   совершения АНВ на ОТИ и ТС».</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73 Приказ МТ РФ от 6 марта 2013 г. №73 «</w:t>
      </w:r>
      <w:r w:rsidRPr="00DE1767">
        <w:rPr>
          <w:rFonts w:ascii="Times New Roman" w:eastAsia="Calibri" w:hAnsi="Times New Roman" w:cs="Times New Roman"/>
          <w:bCs/>
          <w:sz w:val="24"/>
          <w:szCs w:val="24"/>
        </w:rPr>
        <w:t xml:space="preserve">Об утверждении Административного </w:t>
      </w:r>
      <w:proofErr w:type="gramStart"/>
      <w:r w:rsidRPr="00DE1767">
        <w:rPr>
          <w:rFonts w:ascii="Times New Roman" w:eastAsia="Calibri" w:hAnsi="Times New Roman" w:cs="Times New Roman"/>
          <w:bCs/>
          <w:sz w:val="24"/>
          <w:szCs w:val="24"/>
        </w:rPr>
        <w:t>регламента Федерального агентства воздушного транспорта предоставления государственной услуги</w:t>
      </w:r>
      <w:proofErr w:type="gramEnd"/>
      <w:r w:rsidRPr="00DE1767">
        <w:rPr>
          <w:rFonts w:ascii="Times New Roman" w:eastAsia="Calibri" w:hAnsi="Times New Roman" w:cs="Times New Roman"/>
          <w:bCs/>
          <w:sz w:val="24"/>
          <w:szCs w:val="24"/>
        </w:rPr>
        <w:t xml:space="preserve"> по утверждению планов обеспечения транспортной безопасности объектов транспортной инфраструктуры и транспортных средств воздушного транспорта»</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b/>
          <w:bCs/>
          <w:sz w:val="24"/>
          <w:szCs w:val="24"/>
        </w:rPr>
      </w:pPr>
      <w:r w:rsidRPr="00DE1767">
        <w:rPr>
          <w:rFonts w:ascii="Times New Roman" w:eastAsia="Calibri" w:hAnsi="Times New Roman" w:cs="Times New Roman"/>
          <w:sz w:val="24"/>
          <w:szCs w:val="24"/>
        </w:rPr>
        <w:t>87 Приказ МТ РФ от 12.04.2010г №87 «О порядке проведения оценки уязвимости ОТИ и ТС</w:t>
      </w:r>
      <w:r w:rsidRPr="00DE1767">
        <w:rPr>
          <w:rFonts w:ascii="Times New Roman" w:eastAsia="Times New Roman" w:hAnsi="Times New Roman" w:cs="Times New Roman"/>
          <w:bCs/>
          <w:sz w:val="24"/>
          <w:szCs w:val="24"/>
          <w:lang w:eastAsia="ru-RU"/>
        </w:rPr>
        <w:t>»</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 xml:space="preserve">116 Указ Президента РФ от 15.02.2006г №116 «О мерах по противодействию терроризму» </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 xml:space="preserve">145 </w:t>
      </w:r>
      <w:r w:rsidRPr="00DE1767">
        <w:rPr>
          <w:rFonts w:ascii="Times New Roman" w:eastAsia="Calibri" w:hAnsi="Times New Roman" w:cs="Times New Roman"/>
          <w:bCs/>
          <w:sz w:val="24"/>
          <w:szCs w:val="24"/>
        </w:rPr>
        <w:t>Приказ МТ РФ  от 1 апреля 2015 г. «Об утверждении Порядка аккредитации юридических лиц в качестве подразделений транспортной безопасности и требований к ним».</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172 ПП РФ от 26.02.2015г №172 «О порядке аттестации сил ОТБ».</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194 Приказ МТ РФ от 6 сентября 2010 г.№194 «О порядке получения СТИ и перевозчиками информации по вопросам обеспечения ТБ».</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b/>
          <w:bCs/>
          <w:sz w:val="24"/>
          <w:szCs w:val="24"/>
        </w:rPr>
      </w:pPr>
      <w:bookmarkStart w:id="1" w:name="100004"/>
      <w:bookmarkEnd w:id="1"/>
      <w:r w:rsidRPr="00DE1767">
        <w:rPr>
          <w:rFonts w:ascii="Times New Roman" w:eastAsia="Calibri" w:hAnsi="Times New Roman" w:cs="Times New Roman"/>
          <w:sz w:val="24"/>
          <w:szCs w:val="24"/>
        </w:rPr>
        <w:t>Проект письмо</w:t>
      </w:r>
      <w:r w:rsidRPr="00DE1767">
        <w:rPr>
          <w:rFonts w:ascii="Times New Roman" w:eastAsia="Calibri" w:hAnsi="Times New Roman" w:cs="Times New Roman"/>
          <w:color w:val="FF0000"/>
          <w:sz w:val="24"/>
          <w:szCs w:val="24"/>
        </w:rPr>
        <w:t xml:space="preserve"> </w:t>
      </w:r>
      <w:r w:rsidRPr="00DE1767">
        <w:rPr>
          <w:rFonts w:ascii="Times New Roman" w:eastAsia="Calibri" w:hAnsi="Times New Roman" w:cs="Times New Roman"/>
          <w:sz w:val="24"/>
          <w:szCs w:val="24"/>
        </w:rPr>
        <w:t>МТ РФ от 27.01.2021г. АС-Д11-11-998 «Об утверждении порядка подготовки сил обеспечения ТБ».</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227 Приказ МТ РФ от 23.07.2015г №227 «Об утверждении Правил проведения досмотра, дополнительного досмотра, повторного досмотра в целях обеспечения транспортной безопасности».</w:t>
      </w:r>
    </w:p>
    <w:p w:rsidR="00A4191F" w:rsidRPr="00DE1767" w:rsidRDefault="00A4191F" w:rsidP="00A4191F">
      <w:pPr>
        <w:numPr>
          <w:ilvl w:val="0"/>
          <w:numId w:val="6"/>
        </w:numPr>
        <w:spacing w:after="160" w:line="240" w:lineRule="auto"/>
        <w:contextualSpacing/>
        <w:jc w:val="both"/>
        <w:rPr>
          <w:rFonts w:ascii="Times New Roman" w:eastAsia="Calibri" w:hAnsi="Times New Roman" w:cs="Times New Roman"/>
          <w:b/>
          <w:bCs/>
          <w:sz w:val="24"/>
          <w:szCs w:val="24"/>
        </w:rPr>
      </w:pPr>
      <w:proofErr w:type="gramStart"/>
      <w:r w:rsidRPr="00DE1767">
        <w:rPr>
          <w:rFonts w:ascii="Times New Roman" w:eastAsia="Calibri" w:hAnsi="Times New Roman" w:cs="Times New Roman"/>
          <w:sz w:val="24"/>
          <w:szCs w:val="24"/>
        </w:rPr>
        <w:t>231 Приказ МТ РФ от 21 августа 2014 г №231 «</w:t>
      </w:r>
      <w:hyperlink r:id="rId6" w:history="1">
        <w:r w:rsidRPr="00DE1767">
          <w:rPr>
            <w:rFonts w:ascii="Times New Roman" w:eastAsia="Calibri" w:hAnsi="Times New Roman" w:cs="Times New Roman"/>
            <w:sz w:val="24"/>
            <w:szCs w:val="24"/>
          </w:rPr>
          <w: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w:t>
        </w:r>
        <w:proofErr w:type="gramEnd"/>
        <w:r w:rsidRPr="00DE1767">
          <w:rPr>
            <w:rFonts w:ascii="Times New Roman" w:eastAsia="Calibri" w:hAnsi="Times New Roman" w:cs="Times New Roman"/>
            <w:sz w:val="24"/>
            <w:szCs w:val="24"/>
          </w:rPr>
          <w:t xml:space="preserve"> транспорта».</w:t>
        </w:r>
      </w:hyperlink>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243 Приказ МТ РФ</w:t>
      </w:r>
      <w:r w:rsidRPr="00DE1767">
        <w:rPr>
          <w:rFonts w:ascii="Times New Roman" w:eastAsia="Times New Roman" w:hAnsi="Times New Roman" w:cs="Times New Roman"/>
          <w:color w:val="2C2C2C"/>
          <w:sz w:val="24"/>
          <w:szCs w:val="24"/>
          <w:lang w:eastAsia="ru-RU"/>
        </w:rPr>
        <w:t xml:space="preserve"> </w:t>
      </w:r>
      <w:r w:rsidRPr="00DE1767">
        <w:rPr>
          <w:rFonts w:ascii="Times New Roman" w:eastAsia="Calibri" w:hAnsi="Times New Roman" w:cs="Times New Roman"/>
          <w:sz w:val="24"/>
          <w:szCs w:val="24"/>
        </w:rPr>
        <w:t>от 19.07. 2012 г №243 «Об утверждении Порядка формирования и ведения автоматизированных централизованных баз персональных данных о пассажирах, а также предоставления содержащихся в них данных».</w:t>
      </w:r>
    </w:p>
    <w:p w:rsidR="00A4191F" w:rsidRPr="00DE1767" w:rsidRDefault="00A4191F" w:rsidP="00A4191F">
      <w:pPr>
        <w:keepNext/>
        <w:keepLines/>
        <w:numPr>
          <w:ilvl w:val="0"/>
          <w:numId w:val="6"/>
        </w:numPr>
        <w:spacing w:after="0" w:line="256" w:lineRule="auto"/>
        <w:jc w:val="both"/>
        <w:outlineLvl w:val="0"/>
        <w:rPr>
          <w:rFonts w:ascii="Times New Roman" w:eastAsia="Times New Roman" w:hAnsi="Times New Roman" w:cs="Times New Roman"/>
          <w:sz w:val="24"/>
          <w:szCs w:val="24"/>
        </w:rPr>
      </w:pPr>
      <w:r w:rsidRPr="00DE1767">
        <w:rPr>
          <w:rFonts w:ascii="Times New Roman" w:eastAsia="Times New Roman" w:hAnsi="Times New Roman" w:cs="Times New Roman"/>
          <w:sz w:val="24"/>
          <w:szCs w:val="24"/>
        </w:rPr>
        <w:t xml:space="preserve">289 </w:t>
      </w:r>
      <w:hyperlink r:id="rId7" w:history="1">
        <w:r w:rsidRPr="00DE1767">
          <w:rPr>
            <w:rFonts w:ascii="Times New Roman" w:eastAsia="Times New Roman" w:hAnsi="Times New Roman" w:cs="Times New Roman"/>
            <w:bCs/>
            <w:sz w:val="24"/>
            <w:szCs w:val="24"/>
          </w:rPr>
          <w:t>Постановление Правительства РФ от 31 марта 2009 г. N 289 "Об утверждении Правил аккредитации юридических лиц для проведения оценки уязвимости объектов транспортной инфраструктуры и транспортных средств" (с изменениями и дополнениями)</w:t>
        </w:r>
      </w:hyperlink>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358 Приказ МТ РФ от 7.09.2020 г.№358 «О Порядке установления критериев категорирования ОТИ».</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 xml:space="preserve">398 ПП РФ от 30 июля 2004 г ред. 24.11.2020г №398 </w:t>
      </w:r>
      <w:hyperlink r:id="rId8" w:history="1">
        <w:r w:rsidRPr="00DE1767">
          <w:rPr>
            <w:rFonts w:ascii="Times New Roman" w:eastAsia="Calibri" w:hAnsi="Times New Roman" w:cs="Times New Roman"/>
            <w:bCs/>
            <w:sz w:val="24"/>
            <w:szCs w:val="24"/>
          </w:rPr>
          <w:t>«Об утверждении Положения о Федеральной службе по надзору в сфере транспорта».</w:t>
        </w:r>
      </w:hyperlink>
    </w:p>
    <w:p w:rsidR="00A4191F" w:rsidRPr="00DE1767" w:rsidRDefault="00A4191F" w:rsidP="00A4191F">
      <w:pPr>
        <w:numPr>
          <w:ilvl w:val="0"/>
          <w:numId w:val="6"/>
        </w:numPr>
        <w:spacing w:after="160" w:line="240" w:lineRule="auto"/>
        <w:contextualSpacing/>
        <w:jc w:val="both"/>
        <w:rPr>
          <w:rFonts w:ascii="Times New Roman" w:eastAsia="Calibri" w:hAnsi="Times New Roman" w:cs="Times New Roman"/>
          <w:b/>
          <w:bCs/>
          <w:sz w:val="24"/>
          <w:szCs w:val="24"/>
        </w:rPr>
      </w:pPr>
      <w:r w:rsidRPr="00DE1767">
        <w:rPr>
          <w:rFonts w:ascii="Times New Roman" w:eastAsia="Calibri" w:hAnsi="Times New Roman" w:cs="Times New Roman"/>
          <w:sz w:val="24"/>
          <w:szCs w:val="24"/>
        </w:rPr>
        <w:lastRenderedPageBreak/>
        <w:t xml:space="preserve">403 Указ Президента РФ от 31.03.2010 г №403 </w:t>
      </w:r>
      <w:hyperlink r:id="rId9" w:history="1">
        <w:r w:rsidRPr="00DE1767">
          <w:rPr>
            <w:rFonts w:ascii="Times New Roman" w:eastAsia="Calibri" w:hAnsi="Times New Roman" w:cs="Times New Roman"/>
            <w:sz w:val="24"/>
            <w:szCs w:val="24"/>
          </w:rPr>
          <w:t>«О создании комплексной системы обеспечения безопасности населения на транспорте».</w:t>
        </w:r>
      </w:hyperlink>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578 Приказ МТ РФ от 29.12.2020 №578 «Об утверждении типовых дополнительных профессиональных программ в области подготовки сил обеспечения ТБ».</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b/>
          <w:sz w:val="24"/>
          <w:szCs w:val="24"/>
        </w:rPr>
      </w:pPr>
      <w:r w:rsidRPr="00DE1767">
        <w:rPr>
          <w:rFonts w:ascii="Times New Roman" w:eastAsia="Calibri" w:hAnsi="Times New Roman" w:cs="Times New Roman"/>
          <w:sz w:val="24"/>
          <w:szCs w:val="24"/>
        </w:rPr>
        <w:t xml:space="preserve">725 ПП РФ от 30.07.2014г №725 «Об утверждении </w:t>
      </w:r>
      <w:proofErr w:type="gramStart"/>
      <w:r w:rsidRPr="00DE1767">
        <w:rPr>
          <w:rFonts w:ascii="Times New Roman" w:eastAsia="Calibri" w:hAnsi="Times New Roman" w:cs="Times New Roman"/>
          <w:sz w:val="24"/>
          <w:szCs w:val="24"/>
        </w:rPr>
        <w:t>Правил аккредитации юридических лиц проведения проверки</w:t>
      </w:r>
      <w:proofErr w:type="gramEnd"/>
      <w:r w:rsidRPr="00DE1767">
        <w:rPr>
          <w:rFonts w:ascii="Times New Roman" w:eastAsia="Calibri" w:hAnsi="Times New Roman" w:cs="Times New Roman"/>
          <w:sz w:val="24"/>
          <w:szCs w:val="24"/>
        </w:rPr>
        <w:t xml:space="preserve"> в целях принятия органами аттестации решения об аттестации сил обеспечения ТБ, а также для обработки персональных данных отдельных категорий лиц, принимаемых на работу, непосредственно связанную с обеспечением ТБ или осуществляющих такую работу».</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b/>
          <w:sz w:val="24"/>
          <w:szCs w:val="24"/>
        </w:rPr>
      </w:pPr>
      <w:r w:rsidRPr="00DE1767">
        <w:rPr>
          <w:rFonts w:ascii="Times New Roman" w:eastAsia="Calibri" w:hAnsi="Times New Roman" w:cs="Times New Roman"/>
          <w:sz w:val="24"/>
          <w:szCs w:val="24"/>
        </w:rPr>
        <w:t xml:space="preserve">851 Указ Президента РФ </w:t>
      </w:r>
      <w:r w:rsidRPr="00DE1767">
        <w:rPr>
          <w:rFonts w:ascii="Times New Roman" w:eastAsia="Calibri" w:hAnsi="Times New Roman" w:cs="Times New Roman"/>
          <w:bCs/>
          <w:sz w:val="24"/>
          <w:szCs w:val="24"/>
        </w:rPr>
        <w:t xml:space="preserve">от 14.06.2012 г.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b/>
          <w:sz w:val="24"/>
          <w:szCs w:val="24"/>
        </w:rPr>
      </w:pPr>
      <w:r w:rsidRPr="00DE1767">
        <w:rPr>
          <w:rFonts w:ascii="Times New Roman" w:eastAsia="Calibri" w:hAnsi="Times New Roman" w:cs="Times New Roman"/>
          <w:sz w:val="24"/>
          <w:szCs w:val="24"/>
        </w:rPr>
        <w:t>880 ПП РФ от 4.10.2013 ред.2018г №880 «Об утверждении Положения о федеральном государственном контроле (надзоре) в области транспортной безопасности».</w:t>
      </w:r>
    </w:p>
    <w:p w:rsidR="00A4191F" w:rsidRPr="00DE1767" w:rsidRDefault="00A4191F" w:rsidP="00A4191F">
      <w:pPr>
        <w:numPr>
          <w:ilvl w:val="0"/>
          <w:numId w:val="6"/>
        </w:numPr>
        <w:spacing w:after="0" w:line="240" w:lineRule="auto"/>
        <w:contextualSpacing/>
        <w:rPr>
          <w:rFonts w:ascii="Times New Roman" w:eastAsia="Calibri" w:hAnsi="Times New Roman" w:cs="Times New Roman"/>
          <w:sz w:val="24"/>
          <w:szCs w:val="24"/>
        </w:rPr>
      </w:pPr>
      <w:r w:rsidRPr="00DE1767">
        <w:rPr>
          <w:rFonts w:ascii="Times New Roman" w:eastAsia="Calibri" w:hAnsi="Times New Roman" w:cs="Times New Roman"/>
          <w:sz w:val="24"/>
          <w:szCs w:val="24"/>
        </w:rPr>
        <w:t>969 ПП РФ от 26 сентября 2016 г №969</w:t>
      </w:r>
      <w:hyperlink r:id="rId10" w:history="1">
        <w:r w:rsidRPr="00DE1767">
          <w:rPr>
            <w:rFonts w:ascii="Times New Roman" w:eastAsia="Calibri" w:hAnsi="Times New Roman" w:cs="Times New Roman"/>
            <w:sz w:val="24"/>
            <w:szCs w:val="24"/>
          </w:rPr>
          <w:t xml:space="preserve">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 </w:t>
        </w:r>
        <w:r w:rsidRPr="00DE1767">
          <w:rPr>
            <w:rFonts w:ascii="Times New Roman" w:eastAsia="Calibri" w:hAnsi="Times New Roman" w:cs="Times New Roman"/>
            <w:color w:val="FF0000"/>
            <w:sz w:val="24"/>
            <w:szCs w:val="24"/>
          </w:rPr>
          <w:t>ТБ</w:t>
        </w:r>
        <w:proofErr w:type="gramStart"/>
        <w:r w:rsidRPr="00DE1767">
          <w:rPr>
            <w:rFonts w:ascii="Times New Roman" w:eastAsia="Calibri" w:hAnsi="Times New Roman" w:cs="Times New Roman"/>
            <w:color w:val="FF0000"/>
            <w:sz w:val="24"/>
            <w:szCs w:val="24"/>
          </w:rPr>
          <w:t>7</w:t>
        </w:r>
        <w:proofErr w:type="gramEnd"/>
        <w:r w:rsidRPr="00DE1767">
          <w:rPr>
            <w:rFonts w:ascii="Times New Roman" w:eastAsia="Calibri" w:hAnsi="Times New Roman" w:cs="Times New Roman"/>
            <w:color w:val="FF0000"/>
            <w:sz w:val="24"/>
            <w:szCs w:val="24"/>
          </w:rPr>
          <w:t xml:space="preserve">  </w:t>
        </w:r>
      </w:hyperlink>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b/>
          <w:sz w:val="24"/>
          <w:szCs w:val="24"/>
        </w:rPr>
      </w:pPr>
      <w:proofErr w:type="gramStart"/>
      <w:r w:rsidRPr="00DE1767">
        <w:rPr>
          <w:rFonts w:ascii="Times New Roman" w:eastAsia="Calibri" w:hAnsi="Times New Roman" w:cs="Times New Roman"/>
          <w:sz w:val="24"/>
          <w:szCs w:val="24"/>
        </w:rPr>
        <w:t>1209 ПП РФ от 15.11.2014 г №1209 «О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безопасности».</w:t>
      </w:r>
      <w:proofErr w:type="gramEnd"/>
      <w:r w:rsidRPr="00DE1767">
        <w:rPr>
          <w:rFonts w:ascii="Times New Roman" w:eastAsia="Calibri" w:hAnsi="Times New Roman" w:cs="Times New Roman"/>
          <w:sz w:val="24"/>
          <w:szCs w:val="24"/>
        </w:rPr>
        <w:t xml:space="preserve"> – </w:t>
      </w:r>
      <w:r w:rsidRPr="00DE1767">
        <w:rPr>
          <w:rFonts w:ascii="Times New Roman" w:eastAsia="Calibri" w:hAnsi="Times New Roman" w:cs="Times New Roman"/>
          <w:color w:val="FF0000"/>
          <w:sz w:val="24"/>
          <w:szCs w:val="24"/>
        </w:rPr>
        <w:t>ТБ</w:t>
      </w:r>
      <w:proofErr w:type="gramStart"/>
      <w:r w:rsidRPr="00DE1767">
        <w:rPr>
          <w:rFonts w:ascii="Times New Roman" w:eastAsia="Calibri" w:hAnsi="Times New Roman" w:cs="Times New Roman"/>
          <w:color w:val="FF0000"/>
          <w:sz w:val="24"/>
          <w:szCs w:val="24"/>
        </w:rPr>
        <w:t>4</w:t>
      </w:r>
      <w:proofErr w:type="gramEnd"/>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b/>
          <w:sz w:val="24"/>
          <w:szCs w:val="24"/>
        </w:rPr>
      </w:pPr>
      <w:proofErr w:type="gramStart"/>
      <w:r w:rsidRPr="00DE1767">
        <w:rPr>
          <w:rFonts w:ascii="Times New Roman" w:eastAsia="Calibri" w:hAnsi="Times New Roman" w:cs="Times New Roman"/>
          <w:sz w:val="24"/>
          <w:szCs w:val="24"/>
        </w:rPr>
        <w:t>1257 ПП РФ №1257 от 24.11.15 от 24 ноября 2015 г. №1257 «Об утверждении правил обращения со сведениями о результатах проведённой оценки уязвимости ОТИ и ТС и сведениями, содержащимися в Планах обеспечения ТБ ОТИ и ТС, которые являются информацией ограниченного доступа, и правил проверки СТИ сведений в отношении лиц, принимаемых на работу, непосредственно связанную с обеспечением ТБ, или выполняющих такую</w:t>
      </w:r>
      <w:proofErr w:type="gramEnd"/>
      <w:r w:rsidRPr="00DE1767">
        <w:rPr>
          <w:rFonts w:ascii="Times New Roman" w:eastAsia="Calibri" w:hAnsi="Times New Roman" w:cs="Times New Roman"/>
          <w:sz w:val="24"/>
          <w:szCs w:val="24"/>
        </w:rPr>
        <w:t xml:space="preserve"> работу».</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 xml:space="preserve">1285-р Распоряжение Правительства РФ от 30.07.2010 №1285-р «Комплексная программа обеспечения безопасности населения на транспорте». </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 xml:space="preserve">1595 ПП РФ от 03.10.2020 №1595 </w:t>
      </w:r>
      <w:r w:rsidRPr="00DE1767">
        <w:rPr>
          <w:rFonts w:ascii="Times New Roman" w:eastAsia="Calibri" w:hAnsi="Times New Roman" w:cs="Times New Roman"/>
          <w:bCs/>
          <w:sz w:val="24"/>
          <w:szCs w:val="24"/>
        </w:rPr>
        <w:t>«Об утверждении Правил категорирования и установления количества категорий объектов транспортной инфраструктуры».</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 xml:space="preserve">1603 ПП РФ от 05.10.2020 №1603 </w:t>
      </w:r>
      <w:r w:rsidRPr="00DE1767">
        <w:rPr>
          <w:rFonts w:ascii="Times New Roman" w:eastAsia="Calibri" w:hAnsi="Times New Roman" w:cs="Times New Roman"/>
          <w:bCs/>
          <w:sz w:val="24"/>
          <w:szCs w:val="24"/>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воздушного транспорта, не подлежащих категорированию»</w:t>
      </w:r>
      <w:proofErr w:type="gramStart"/>
      <w:r w:rsidRPr="00DE1767">
        <w:rPr>
          <w:rFonts w:ascii="Times New Roman" w:eastAsia="Calibri" w:hAnsi="Times New Roman" w:cs="Times New Roman"/>
          <w:bCs/>
          <w:sz w:val="24"/>
          <w:szCs w:val="24"/>
        </w:rPr>
        <w:t>.</w:t>
      </w:r>
      <w:proofErr w:type="gramEnd"/>
      <w:r w:rsidRPr="00DE1767">
        <w:rPr>
          <w:rFonts w:ascii="Times New Roman" w:eastAsia="Calibri" w:hAnsi="Times New Roman" w:cs="Times New Roman"/>
          <w:bCs/>
          <w:sz w:val="24"/>
          <w:szCs w:val="24"/>
        </w:rPr>
        <w:t xml:space="preserve"> </w:t>
      </w:r>
      <w:r w:rsidRPr="00DE1767">
        <w:rPr>
          <w:rFonts w:ascii="Times New Roman" w:eastAsia="Calibri" w:hAnsi="Times New Roman" w:cs="Times New Roman"/>
          <w:sz w:val="24"/>
          <w:szCs w:val="24"/>
        </w:rPr>
        <w:t>(</w:t>
      </w:r>
      <w:proofErr w:type="gramStart"/>
      <w:r w:rsidRPr="00DE1767">
        <w:rPr>
          <w:rFonts w:ascii="Times New Roman" w:eastAsia="Calibri" w:hAnsi="Times New Roman" w:cs="Times New Roman"/>
          <w:sz w:val="24"/>
          <w:szCs w:val="24"/>
        </w:rPr>
        <w:t>н</w:t>
      </w:r>
      <w:proofErr w:type="gramEnd"/>
      <w:r w:rsidRPr="00DE1767">
        <w:rPr>
          <w:rFonts w:ascii="Times New Roman" w:eastAsia="Calibri" w:hAnsi="Times New Roman" w:cs="Times New Roman"/>
          <w:sz w:val="24"/>
          <w:szCs w:val="24"/>
        </w:rPr>
        <w:t>е категорированные ОТИ)</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1604 ПП РФ от 05.10.2020 №1604 «</w:t>
      </w:r>
      <w:r w:rsidRPr="00DE1767">
        <w:rPr>
          <w:rFonts w:ascii="Times New Roman" w:eastAsia="Calibri" w:hAnsi="Times New Roman" w:cs="Times New Roman"/>
          <w:bCs/>
          <w:sz w:val="24"/>
          <w:szCs w:val="24"/>
        </w:rPr>
        <w:t>Об утверждении требований по обеспечению транспортной безопасности, учитывающих уровни безопасности для транспортных средств воздушного транспорта».</w:t>
      </w:r>
      <w:r w:rsidRPr="00DE1767">
        <w:rPr>
          <w:rFonts w:ascii="Times New Roman" w:eastAsia="Calibri" w:hAnsi="Times New Roman" w:cs="Times New Roman"/>
          <w:sz w:val="24"/>
          <w:szCs w:val="24"/>
        </w:rPr>
        <w:t xml:space="preserve"> (ТС </w:t>
      </w:r>
      <w:proofErr w:type="gramStart"/>
      <w:r w:rsidRPr="00DE1767">
        <w:rPr>
          <w:rFonts w:ascii="Times New Roman" w:eastAsia="Calibri" w:hAnsi="Times New Roman" w:cs="Times New Roman"/>
          <w:sz w:val="24"/>
          <w:szCs w:val="24"/>
        </w:rPr>
        <w:t>ВТ</w:t>
      </w:r>
      <w:proofErr w:type="gramEnd"/>
      <w:r w:rsidRPr="00DE1767">
        <w:rPr>
          <w:rFonts w:ascii="Times New Roman" w:eastAsia="Calibri" w:hAnsi="Times New Roman" w:cs="Times New Roman"/>
          <w:sz w:val="24"/>
          <w:szCs w:val="24"/>
        </w:rPr>
        <w:t>)</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1605 ПП РФ от 05.10.2020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w:t>
      </w:r>
      <w:r>
        <w:rPr>
          <w:rFonts w:ascii="Times New Roman" w:eastAsia="Calibri" w:hAnsi="Times New Roman" w:cs="Times New Roman"/>
          <w:sz w:val="24"/>
          <w:szCs w:val="24"/>
        </w:rPr>
        <w:t xml:space="preserve">порта» </w:t>
      </w:r>
      <w:r w:rsidRPr="00DE1767">
        <w:rPr>
          <w:rFonts w:ascii="Times New Roman" w:eastAsia="Calibri" w:hAnsi="Times New Roman" w:cs="Times New Roman"/>
          <w:sz w:val="24"/>
          <w:szCs w:val="24"/>
        </w:rPr>
        <w:t>(пропуска!)</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 xml:space="preserve">1653 распоряжение ПП РФ от 05.11.2009г № 1653-р «Перечень работ, непосредственно связанных с обеспечением ТБ». </w:t>
      </w:r>
    </w:p>
    <w:p w:rsidR="00A4191F" w:rsidRPr="00DE1767" w:rsidRDefault="00A4191F" w:rsidP="00A4191F">
      <w:pPr>
        <w:numPr>
          <w:ilvl w:val="0"/>
          <w:numId w:val="6"/>
        </w:numPr>
        <w:spacing w:after="0" w:line="240" w:lineRule="auto"/>
        <w:contextualSpacing/>
        <w:jc w:val="both"/>
        <w:rPr>
          <w:rFonts w:ascii="Times New Roman" w:eastAsia="Calibri" w:hAnsi="Times New Roman" w:cs="Times New Roman"/>
          <w:sz w:val="24"/>
          <w:szCs w:val="24"/>
        </w:rPr>
      </w:pPr>
      <w:r w:rsidRPr="00DE1767">
        <w:rPr>
          <w:rFonts w:ascii="Times New Roman" w:eastAsia="Calibri" w:hAnsi="Times New Roman" w:cs="Times New Roman"/>
          <w:sz w:val="24"/>
          <w:szCs w:val="24"/>
        </w:rPr>
        <w:t xml:space="preserve">2344 ПП РФ от 29.12.2020 г №2344 </w:t>
      </w:r>
      <w:r w:rsidRPr="00DE1767">
        <w:rPr>
          <w:rFonts w:ascii="Times New Roman" w:eastAsia="Calibri" w:hAnsi="Times New Roman" w:cs="Times New Roman"/>
          <w:bCs/>
          <w:sz w:val="24"/>
          <w:szCs w:val="24"/>
        </w:rPr>
        <w:t xml:space="preserve">«Об уровнях безопасности объектов транспортной инфраструктуры и транспортных средств и о порядке их объявления (установления)».     </w:t>
      </w:r>
    </w:p>
    <w:p w:rsidR="00A4191F" w:rsidRPr="00DE1767" w:rsidRDefault="00A4191F" w:rsidP="00A4191F">
      <w:pPr>
        <w:numPr>
          <w:ilvl w:val="0"/>
          <w:numId w:val="6"/>
        </w:numPr>
        <w:contextualSpacing/>
        <w:rPr>
          <w:rFonts w:ascii="Times New Roman" w:eastAsia="Calibri" w:hAnsi="Times New Roman" w:cs="Times New Roman"/>
          <w:bCs/>
          <w:sz w:val="24"/>
          <w:szCs w:val="24"/>
        </w:rPr>
      </w:pPr>
      <w:r w:rsidRPr="00DE1767">
        <w:rPr>
          <w:rFonts w:ascii="Times New Roman" w:eastAsia="Calibri" w:hAnsi="Times New Roman" w:cs="Times New Roman"/>
          <w:bCs/>
          <w:sz w:val="24"/>
          <w:szCs w:val="24"/>
        </w:rPr>
        <w:lastRenderedPageBreak/>
        <w:t>Кодекс Российской Федерации об административных правонарушениях от 30 декабря 2001 г. N 195-ФЗ (КоАП РФ), ст.11.5.1, ст.11.5.2.</w:t>
      </w:r>
    </w:p>
    <w:p w:rsidR="00A4191F" w:rsidRPr="00DE1767" w:rsidRDefault="00A4191F" w:rsidP="00A4191F">
      <w:pPr>
        <w:numPr>
          <w:ilvl w:val="0"/>
          <w:numId w:val="6"/>
        </w:numPr>
        <w:contextualSpacing/>
        <w:rPr>
          <w:rFonts w:ascii="Times New Roman" w:eastAsia="Calibri" w:hAnsi="Times New Roman" w:cs="Times New Roman"/>
          <w:bCs/>
          <w:sz w:val="24"/>
          <w:szCs w:val="24"/>
        </w:rPr>
      </w:pPr>
      <w:r w:rsidRPr="00DE1767">
        <w:rPr>
          <w:rFonts w:ascii="Times New Roman" w:eastAsia="Calibri" w:hAnsi="Times New Roman" w:cs="Times New Roman"/>
          <w:bCs/>
          <w:sz w:val="24"/>
          <w:szCs w:val="24"/>
        </w:rPr>
        <w:t xml:space="preserve"> Уголовный кодекс Российской Федерации от 13.06.1996 г. N 63-ФЗ (УК РФ), ст.263.1, ст.286.</w:t>
      </w:r>
    </w:p>
    <w:p w:rsidR="00C24FF3" w:rsidRDefault="00A4191F" w:rsidP="00C24FF3">
      <w:pPr>
        <w:tabs>
          <w:tab w:val="left" w:pos="426"/>
        </w:tabs>
        <w:suppressAutoHyphens/>
        <w:spacing w:after="0" w:line="240" w:lineRule="auto"/>
        <w:jc w:val="both"/>
        <w:rPr>
          <w:rFonts w:ascii="Times New Roman" w:eastAsia="Times New Roman" w:hAnsi="Times New Roman" w:cs="Times New Roman"/>
          <w:b/>
          <w:sz w:val="24"/>
          <w:szCs w:val="24"/>
          <w:lang w:eastAsia="ru-RU"/>
        </w:rPr>
      </w:pPr>
      <w:r w:rsidRPr="00A4191F">
        <w:rPr>
          <w:rFonts w:ascii="Times New Roman" w:eastAsia="Times New Roman" w:hAnsi="Times New Roman" w:cs="Times New Roman"/>
          <w:b/>
          <w:sz w:val="24"/>
          <w:szCs w:val="24"/>
          <w:lang w:eastAsia="ru-RU"/>
        </w:rPr>
        <w:t>Тема 2.2 Требования по обеспе</w:t>
      </w:r>
      <w:r>
        <w:rPr>
          <w:rFonts w:ascii="Times New Roman" w:eastAsia="Times New Roman" w:hAnsi="Times New Roman" w:cs="Times New Roman"/>
          <w:b/>
          <w:sz w:val="24"/>
          <w:szCs w:val="24"/>
          <w:lang w:eastAsia="ru-RU"/>
        </w:rPr>
        <w:t>чению транспортной безопасности</w:t>
      </w:r>
    </w:p>
    <w:p w:rsidR="00A4191F" w:rsidRPr="00A4191F" w:rsidRDefault="00A4191F" w:rsidP="00C24FF3">
      <w:pPr>
        <w:tabs>
          <w:tab w:val="left" w:pos="426"/>
        </w:tabs>
        <w:suppressAutoHyphens/>
        <w:spacing w:after="0" w:line="240" w:lineRule="auto"/>
        <w:jc w:val="both"/>
        <w:rPr>
          <w:rFonts w:ascii="Times New Roman" w:eastAsia="Times New Roman" w:hAnsi="Times New Roman" w:cs="Times New Roman"/>
          <w:b/>
          <w:sz w:val="24"/>
          <w:szCs w:val="24"/>
          <w:lang w:eastAsia="ru-RU"/>
        </w:rPr>
      </w:pPr>
    </w:p>
    <w:p w:rsidR="00C24FF3" w:rsidRPr="00C24FF3" w:rsidRDefault="00C24FF3" w:rsidP="00C24FF3">
      <w:pPr>
        <w:spacing w:line="100" w:lineRule="atLeast"/>
        <w:jc w:val="both"/>
        <w:rPr>
          <w:rFonts w:ascii="Times New Roman" w:eastAsia="Times New Roman" w:hAnsi="Times New Roman" w:cs="Times New Roman"/>
          <w:sz w:val="24"/>
          <w:szCs w:val="24"/>
          <w:lang w:eastAsia="ru-RU"/>
        </w:rPr>
      </w:pPr>
      <w:proofErr w:type="gramStart"/>
      <w:r w:rsidRPr="00C24FF3">
        <w:rPr>
          <w:rFonts w:ascii="Times New Roman" w:eastAsia="Times New Roman" w:hAnsi="Times New Roman" w:cs="Times New Roman"/>
          <w:sz w:val="24"/>
          <w:szCs w:val="24"/>
          <w:lang w:eastAsia="ru-RU"/>
        </w:rPr>
        <w:t>Требования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C24FF3">
        <w:rPr>
          <w:rFonts w:ascii="Times New Roman" w:eastAsia="Times New Roman" w:hAnsi="Times New Roman" w:cs="Times New Roman"/>
          <w:sz w:val="24"/>
          <w:szCs w:val="24"/>
          <w:lang w:eastAsia="ru-RU"/>
        </w:rPr>
        <w:t xml:space="preserve">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 Указанные требования являются обязательными для исполнения всеми субъектами транспортной инфраструктуры.</w:t>
      </w:r>
    </w:p>
    <w:p w:rsidR="00C24FF3" w:rsidRPr="00C24FF3" w:rsidRDefault="00C24FF3" w:rsidP="00C24FF3">
      <w:pPr>
        <w:spacing w:line="100" w:lineRule="atLeast"/>
        <w:ind w:firstLine="54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b/>
          <w:bCs/>
          <w:sz w:val="24"/>
          <w:szCs w:val="24"/>
          <w:lang w:eastAsia="ru-RU"/>
        </w:rPr>
        <w:t>Субъект транспортной инфраструктуры обязан</w:t>
      </w:r>
      <w:r w:rsidRPr="00C24FF3">
        <w:rPr>
          <w:rFonts w:ascii="Times New Roman" w:eastAsia="Times New Roman" w:hAnsi="Times New Roman" w:cs="Times New Roman"/>
          <w:sz w:val="24"/>
          <w:szCs w:val="24"/>
          <w:lang w:eastAsia="ru-RU"/>
        </w:rPr>
        <w:t>:</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Назначить лицо, ответственное за обеспечение транспортной безопасности в субъекте транспортной инфраструктуры.</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Назначить лицо, ответственное за обеспечение транспортной безопасности, на каждом ОТИ первой, второй или третьей категории.</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Назначить по согласованию с перевозчиком на каждом ТС лицо, ответственное за обеспечение транспортной безопасности ТС.</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Назначить лицо, ответственное за обеспечение транспортной безопасности одного или группы ОТИ четвертой категории.</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proofErr w:type="gramStart"/>
      <w:r w:rsidRPr="00C24FF3">
        <w:rPr>
          <w:rFonts w:ascii="Times New Roman" w:eastAsia="Times New Roman" w:hAnsi="Times New Roman" w:cs="Times New Roman"/>
          <w:sz w:val="24"/>
          <w:szCs w:val="24"/>
          <w:lang w:eastAsia="ru-RU"/>
        </w:rPr>
        <w:t>Образовать (сформировать) в соответствии с особыми уставными задачами и/или привлечь в соответствии с планами обеспечения транспортной безопасности подразделения транспортной безопасности для защиты ОТИ и/или ТС от актов незаконного вмешательства, включая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совершения АНВ в зоне транспортной безопасности и/или на критических элементах ОТИ</w:t>
      </w:r>
      <w:proofErr w:type="gramEnd"/>
      <w:r w:rsidRPr="00C24FF3">
        <w:rPr>
          <w:rFonts w:ascii="Times New Roman" w:eastAsia="Times New Roman" w:hAnsi="Times New Roman" w:cs="Times New Roman"/>
          <w:sz w:val="24"/>
          <w:szCs w:val="24"/>
          <w:lang w:eastAsia="ru-RU"/>
        </w:rPr>
        <w:t xml:space="preserve"> </w:t>
      </w:r>
      <w:proofErr w:type="gramStart"/>
      <w:r w:rsidRPr="00C24FF3">
        <w:rPr>
          <w:rFonts w:ascii="Times New Roman" w:eastAsia="Times New Roman" w:hAnsi="Times New Roman" w:cs="Times New Roman"/>
          <w:sz w:val="24"/>
          <w:szCs w:val="24"/>
          <w:lang w:eastAsia="ru-RU"/>
        </w:rPr>
        <w:t xml:space="preserve">и ТС, а также на нарушения </w:t>
      </w:r>
      <w:proofErr w:type="spellStart"/>
      <w:r w:rsidRPr="00C24FF3">
        <w:rPr>
          <w:rFonts w:ascii="Times New Roman" w:eastAsia="Times New Roman" w:hAnsi="Times New Roman" w:cs="Times New Roman"/>
          <w:sz w:val="24"/>
          <w:szCs w:val="24"/>
          <w:lang w:eastAsia="ru-RU"/>
        </w:rPr>
        <w:t>внутриобъектового</w:t>
      </w:r>
      <w:proofErr w:type="spellEnd"/>
      <w:r w:rsidRPr="00C24FF3">
        <w:rPr>
          <w:rFonts w:ascii="Times New Roman" w:eastAsia="Times New Roman" w:hAnsi="Times New Roman" w:cs="Times New Roman"/>
          <w:sz w:val="24"/>
          <w:szCs w:val="24"/>
          <w:lang w:eastAsia="ru-RU"/>
        </w:rPr>
        <w:t xml:space="preserve"> и пропускного режимов группы из числа сотрудников подразделений транспортной безопасности.</w:t>
      </w:r>
      <w:proofErr w:type="gramEnd"/>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Разработать, принять и исполнять внутренние организационно-распорядительные документы, направленные на реализацию мер по обеспечению транспортной безопасности ОТИ и/или ТС и являющиеся приложением к плану обеспечения транспортной безопасности ОТИ и/или ТС, в том числе:</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Положение (устав) подразделений транспортной безопасности ОТИ и/или ТС субъекта транспортной инфраструктуры (при наличии таких подразделений).</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Организационно-штатную структуру управления в субъекте транспортной инфраструктуры.</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Номенклатуру (перечень) должностей работников субъекта транспортной инфраструктуры (далее - персонал), осуществляющих деятельность в зоне транспортной безопасности и на критических элементах ОТИ или ТС.</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Номенклатуру (перечень) должностей персонала, непосредственно связанного с обеспечением транспортной безопасности ОТИ или ТС.</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lastRenderedPageBreak/>
        <w:t>Номенклатуру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 или ТС.</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 xml:space="preserve">Положение (инструкцию) о </w:t>
      </w:r>
      <w:proofErr w:type="gramStart"/>
      <w:r w:rsidRPr="00C24FF3">
        <w:rPr>
          <w:rFonts w:ascii="Times New Roman" w:eastAsia="Times New Roman" w:hAnsi="Times New Roman" w:cs="Times New Roman"/>
          <w:sz w:val="24"/>
          <w:szCs w:val="24"/>
          <w:lang w:eastAsia="ru-RU"/>
        </w:rPr>
        <w:t>пропускном</w:t>
      </w:r>
      <w:proofErr w:type="gramEnd"/>
      <w:r w:rsidRPr="00C24FF3">
        <w:rPr>
          <w:rFonts w:ascii="Times New Roman" w:eastAsia="Times New Roman" w:hAnsi="Times New Roman" w:cs="Times New Roman"/>
          <w:sz w:val="24"/>
          <w:szCs w:val="24"/>
          <w:lang w:eastAsia="ru-RU"/>
        </w:rPr>
        <w:t xml:space="preserve"> и </w:t>
      </w:r>
      <w:proofErr w:type="spellStart"/>
      <w:r w:rsidRPr="00C24FF3">
        <w:rPr>
          <w:rFonts w:ascii="Times New Roman" w:eastAsia="Times New Roman" w:hAnsi="Times New Roman" w:cs="Times New Roman"/>
          <w:sz w:val="24"/>
          <w:szCs w:val="24"/>
          <w:lang w:eastAsia="ru-RU"/>
        </w:rPr>
        <w:t>внутриобъектовом</w:t>
      </w:r>
      <w:proofErr w:type="spellEnd"/>
      <w:r w:rsidRPr="00C24FF3">
        <w:rPr>
          <w:rFonts w:ascii="Times New Roman" w:eastAsia="Times New Roman" w:hAnsi="Times New Roman" w:cs="Times New Roman"/>
          <w:sz w:val="24"/>
          <w:szCs w:val="24"/>
          <w:lang w:eastAsia="ru-RU"/>
        </w:rPr>
        <w:t xml:space="preserve"> режимах на ОТИ или ТС.</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proofErr w:type="gramStart"/>
      <w:r w:rsidRPr="00C24FF3">
        <w:rPr>
          <w:rFonts w:ascii="Times New Roman" w:eastAsia="Times New Roman" w:hAnsi="Times New Roman" w:cs="Times New Roman"/>
          <w:sz w:val="24"/>
          <w:szCs w:val="24"/>
          <w:lang w:eastAsia="ru-RU"/>
        </w:rPr>
        <w:t>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 а также предметов и веществ, которые запрещены или ограничены для перемещения в зону транспортной безопасности и на критические элементы ОТИ или ТС в соответствии с законодательством</w:t>
      </w:r>
      <w:proofErr w:type="gramEnd"/>
      <w:r w:rsidRPr="00C24FF3">
        <w:rPr>
          <w:rFonts w:ascii="Times New Roman" w:eastAsia="Times New Roman" w:hAnsi="Times New Roman" w:cs="Times New Roman"/>
          <w:sz w:val="24"/>
          <w:szCs w:val="24"/>
          <w:lang w:eastAsia="ru-RU"/>
        </w:rPr>
        <w:t xml:space="preserve"> Российской Федерации (далее - предметы и вещества, которые запрещены или ограничены для перемещения).</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Порядок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отношении ОТИ или ТС.</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ОТИ и/или ТС, а также подразделений транспортной безопасности (далее - силы обеспечения транспортной безопасности) на подготовку к совершению АНВ или совершение АНВ в отношении ОТИ или ТС.</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proofErr w:type="gramStart"/>
      <w:r w:rsidRPr="00C24FF3">
        <w:rPr>
          <w:rFonts w:ascii="Times New Roman" w:eastAsia="Times New Roman" w:hAnsi="Times New Roman" w:cs="Times New Roman"/>
          <w:sz w:val="24"/>
          <w:szCs w:val="24"/>
          <w:lang w:eastAsia="ru-RU"/>
        </w:rPr>
        <w:t>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 непосредственных, прямых угрозах</w:t>
      </w:r>
      <w:proofErr w:type="gramEnd"/>
      <w:r w:rsidRPr="00C24FF3">
        <w:rPr>
          <w:rFonts w:ascii="Times New Roman" w:eastAsia="Times New Roman" w:hAnsi="Times New Roman" w:cs="Times New Roman"/>
          <w:sz w:val="24"/>
          <w:szCs w:val="24"/>
          <w:lang w:eastAsia="ru-RU"/>
        </w:rPr>
        <w:t xml:space="preserve"> и </w:t>
      </w:r>
      <w:proofErr w:type="gramStart"/>
      <w:r w:rsidRPr="00C24FF3">
        <w:rPr>
          <w:rFonts w:ascii="Times New Roman" w:eastAsia="Times New Roman" w:hAnsi="Times New Roman" w:cs="Times New Roman"/>
          <w:sz w:val="24"/>
          <w:szCs w:val="24"/>
          <w:lang w:eastAsia="ru-RU"/>
        </w:rPr>
        <w:t>фактах</w:t>
      </w:r>
      <w:proofErr w:type="gramEnd"/>
      <w:r w:rsidRPr="00C24FF3">
        <w:rPr>
          <w:rFonts w:ascii="Times New Roman" w:eastAsia="Times New Roman" w:hAnsi="Times New Roman" w:cs="Times New Roman"/>
          <w:sz w:val="24"/>
          <w:szCs w:val="24"/>
          <w:lang w:eastAsia="ru-RU"/>
        </w:rPr>
        <w:t xml:space="preserve"> совершения АНВ в деятельность ОТИ и/или ТС.</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Порядок доведения до сил обеспечения транспортной безопасности информации об изменении уровней безопасности, а также реагирования на такую информацию.</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proofErr w:type="gramStart"/>
      <w:r w:rsidRPr="00C24FF3">
        <w:rPr>
          <w:rFonts w:ascii="Times New Roman" w:eastAsia="Times New Roman" w:hAnsi="Times New Roman" w:cs="Times New Roman"/>
          <w:sz w:val="24"/>
          <w:szCs w:val="24"/>
          <w:lang w:eastAsia="ru-RU"/>
        </w:rPr>
        <w:t>Порядок функционирования инженерно-технических систем обеспечения транспортной безопасности, включая порядок передачи данных с таких систем,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w:t>
      </w:r>
      <w:proofErr w:type="gramEnd"/>
      <w:r w:rsidRPr="00C24FF3">
        <w:rPr>
          <w:rFonts w:ascii="Times New Roman" w:eastAsia="Times New Roman" w:hAnsi="Times New Roman" w:cs="Times New Roman"/>
          <w:sz w:val="24"/>
          <w:szCs w:val="24"/>
          <w:lang w:eastAsia="ru-RU"/>
        </w:rPr>
        <w:t xml:space="preserve"> (далее - порядок передачи данных с инженерно-технических систем).</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 xml:space="preserve">Обеспечить проведение оценки уязвимости ОТИ и/или ТС и утверждение в установленном </w:t>
      </w:r>
      <w:hyperlink r:id="rId11" w:history="1">
        <w:r w:rsidRPr="00C24FF3">
          <w:rPr>
            <w:rFonts w:ascii="Times New Roman" w:eastAsia="Times New Roman" w:hAnsi="Times New Roman" w:cs="Times New Roman"/>
            <w:color w:val="000000"/>
            <w:sz w:val="24"/>
            <w:szCs w:val="24"/>
            <w:u w:val="single"/>
            <w:lang w:eastAsia="ru-RU"/>
          </w:rPr>
          <w:t>порядке</w:t>
        </w:r>
      </w:hyperlink>
      <w:r w:rsidRPr="00C24FF3">
        <w:rPr>
          <w:rFonts w:ascii="Times New Roman" w:eastAsia="Times New Roman" w:hAnsi="Times New Roman" w:cs="Times New Roman"/>
          <w:sz w:val="24"/>
          <w:szCs w:val="24"/>
          <w:lang w:eastAsia="ru-RU"/>
        </w:rPr>
        <w:t xml:space="preserve"> результатов оценки уязвимости ОТИ и/или ТС в течение трех месяцев с момента получения уведомления о включении ОТИ и/или ТС в Реестр категорированных ОТИ и ТС и о присвоенной категории ОТИ и/или ТС.</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Разработать и утвердить план обеспечения транспортной безопасности ОТИ и/или ТС в течение трех месяцев и реализовать его в течение шести месяцев с момента утверждения результатов оценки уязвимости ОТИ и/или ТС.</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proofErr w:type="gramStart"/>
      <w:r w:rsidRPr="00C24FF3">
        <w:rPr>
          <w:rFonts w:ascii="Times New Roman" w:eastAsia="Times New Roman" w:hAnsi="Times New Roman" w:cs="Times New Roman"/>
          <w:sz w:val="24"/>
          <w:szCs w:val="24"/>
          <w:lang w:eastAsia="ru-RU"/>
        </w:rPr>
        <w:t>Обеспечить наличие в плане обеспечения транспортной безопасности ОТИ или ТС разделов, соответствующих типовым программам обеспечения авиационной безопасности,).</w:t>
      </w:r>
      <w:proofErr w:type="gramEnd"/>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 xml:space="preserve">Разработать, утвердить и реализовать порядок взаимодействия между силами обеспечения транспортной безопасности ОТИ (ТС) и силами обеспечения транспортной </w:t>
      </w:r>
      <w:r w:rsidRPr="00C24FF3">
        <w:rPr>
          <w:rFonts w:ascii="Times New Roman" w:eastAsia="Times New Roman" w:hAnsi="Times New Roman" w:cs="Times New Roman"/>
          <w:sz w:val="24"/>
          <w:szCs w:val="24"/>
          <w:lang w:eastAsia="ru-RU"/>
        </w:rPr>
        <w:lastRenderedPageBreak/>
        <w:t>безопасности других ОТИ и/или ТС, с которыми имеется технологическое взаимодействие.</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Проверить сотрудников сил обеспечения транспортной безопасности с целью выявления оснований, предусмотренных  для прекращения трудовых отношений или отказа в приеме на работу.</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proofErr w:type="gramStart"/>
      <w:r w:rsidRPr="00C24FF3">
        <w:rPr>
          <w:rFonts w:ascii="Times New Roman" w:eastAsia="Times New Roman" w:hAnsi="Times New Roman" w:cs="Times New Roman"/>
          <w:sz w:val="24"/>
          <w:szCs w:val="24"/>
          <w:lang w:eastAsia="ru-RU"/>
        </w:rPr>
        <w:t>Отказать в приеме на работу лицам, претендующим на занятие должностей, непосредственно связанных с обеспечением транспортной безопасности, и прекратить трудовые отношения с лицами, занимающими такие должности, в случае если в отношении данных лиц будут выявлены обстоятельства, указывающие на несоответствие требованиям Федерального закона от 9 февраля 2007 г. N 16-ФЗ "О транспортной безопасности".</w:t>
      </w:r>
      <w:proofErr w:type="gramEnd"/>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Осуществлять специальную профессиональную подготовку, повышение квалификации, переподготовку сотрудников сил обеспечения транспортной безопасности в соответствии с программами и документами, определенными законодательством Российской Федерации.</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proofErr w:type="gramStart"/>
      <w:r w:rsidRPr="00C24FF3">
        <w:rPr>
          <w:rFonts w:ascii="Times New Roman" w:eastAsia="Times New Roman" w:hAnsi="Times New Roman" w:cs="Times New Roman"/>
          <w:sz w:val="24"/>
          <w:szCs w:val="24"/>
          <w:lang w:eastAsia="ru-RU"/>
        </w:rPr>
        <w:t>Допускать к работе на должностях, указанных в номенклатуре (перечне) должностей персонала, непосредственно связанного с обеспечением транспортной безопасности ОТИ и/или ТС, а также привлекать к исполнению обязанностей по защите ОТИ и/или ТС от актов незаконного вмешательства в соответствии с планами обеспечения транспортной безопасности только сотрудников сил обеспечения транспортной безопасности, аттестованных в соответствии с законодательством Российской Федерации.</w:t>
      </w:r>
      <w:proofErr w:type="gramEnd"/>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proofErr w:type="gramStart"/>
      <w:r w:rsidRPr="00C24FF3">
        <w:rPr>
          <w:rFonts w:ascii="Times New Roman" w:eastAsia="Times New Roman" w:hAnsi="Times New Roman" w:cs="Times New Roman"/>
          <w:sz w:val="24"/>
          <w:szCs w:val="24"/>
          <w:lang w:eastAsia="ru-RU"/>
        </w:rPr>
        <w:t xml:space="preserve">Информировать в наглядной и доступной форме всех физических лиц, находящихся на ОТИ или ТС, а также юридических лиц, осуществляющих на них какие-либо виды деятельности, о требованиях </w:t>
      </w:r>
      <w:hyperlink r:id="rId12" w:history="1">
        <w:r w:rsidRPr="00C24FF3">
          <w:rPr>
            <w:rFonts w:ascii="Times New Roman" w:eastAsia="Times New Roman" w:hAnsi="Times New Roman" w:cs="Times New Roman"/>
            <w:color w:val="1C1C1C"/>
            <w:sz w:val="24"/>
            <w:szCs w:val="24"/>
            <w:u w:val="single"/>
            <w:lang w:eastAsia="ru-RU"/>
          </w:rPr>
          <w:t>законодательства</w:t>
        </w:r>
      </w:hyperlink>
      <w:r w:rsidRPr="00C24FF3">
        <w:rPr>
          <w:rFonts w:ascii="Times New Roman" w:eastAsia="Times New Roman" w:hAnsi="Times New Roman" w:cs="Times New Roman"/>
          <w:sz w:val="24"/>
          <w:szCs w:val="24"/>
          <w:lang w:eastAsia="ru-RU"/>
        </w:rPr>
        <w:t xml:space="preserve"> о транспортной безопасности и внутренних организационно-распорядительных документов, направленных на реализацию мер по обеспечению транспортной безопасности ОТИ и/или ТС в части, их касающейся, включая запрещение:</w:t>
      </w:r>
      <w:proofErr w:type="gramEnd"/>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Прохода (проезда) в зоны транспортной безопасности вне КПП или без соблюдения условий допуска.</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Перевозки по поддельным (подложным) и/или недействительным проездным, перевозочным и/или удостоверяющим личность документам.</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Проноса (провоза) предметов и/или веществ, которые запрещены или ограничены для перемещения в зону транспортной безопасности и зону свободного доступа ОТИ или ТС, а также о предметах и веществах, которые запрещены или ограничены для перемещения.</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Совершения АНВ в отношении ОТИ и ТС, а также иных действий, приводящих к повреждению устройств и оборудования ОТИ и ТС или использованию их не по функциональному предназначению, влекущих за собой человеческие жертвы, материальный ущерб или возможность наступления таких последствий.</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proofErr w:type="gramStart"/>
      <w:r w:rsidRPr="00C24FF3">
        <w:rPr>
          <w:rFonts w:ascii="Times New Roman" w:eastAsia="Times New Roman" w:hAnsi="Times New Roman" w:cs="Times New Roman"/>
          <w:sz w:val="24"/>
          <w:szCs w:val="24"/>
          <w:lang w:eastAsia="ru-RU"/>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по реализации планов обеспечения транспортной безопасности с периодичностью не реже одного раза в год для ОТИ и ТС третьей и четвертой категорий и не менее двух раз в год для ОТИ и ТС первой и второй категорий.</w:t>
      </w:r>
      <w:proofErr w:type="gramEnd"/>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Информировать компетентный орган в области обеспечения транспортной безопасности воздушного транспорта за шесть месяцев до момента изменения конструктивных или технических элементов, технологических процессов на ОТИ или ТС, являющихся основаниями для изменения значения присвоенной категории, планов обеспечения транспортной безопасности и (или) необходимости проведения дополнительной оценки уязвимости ОТИ и/или ТС.</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b/>
          <w:sz w:val="24"/>
          <w:szCs w:val="24"/>
          <w:lang w:eastAsia="ru-RU"/>
        </w:rPr>
      </w:pPr>
      <w:proofErr w:type="gramStart"/>
      <w:r w:rsidRPr="00C24FF3">
        <w:rPr>
          <w:rFonts w:ascii="Times New Roman" w:eastAsia="Times New Roman" w:hAnsi="Times New Roman" w:cs="Times New Roman"/>
          <w:sz w:val="24"/>
          <w:szCs w:val="24"/>
          <w:lang w:eastAsia="ru-RU"/>
        </w:rPr>
        <w:t xml:space="preserve">Изменять конструктивные или технические элементы, технологические процессы на ОТИ или ТС, а также порядок их эксплуатации только после принятия компетентным органом в области обеспечения транспортной безопасности решения о наличии или </w:t>
      </w:r>
      <w:r w:rsidRPr="00C24FF3">
        <w:rPr>
          <w:rFonts w:ascii="Times New Roman" w:eastAsia="Times New Roman" w:hAnsi="Times New Roman" w:cs="Times New Roman"/>
          <w:sz w:val="24"/>
          <w:szCs w:val="24"/>
          <w:lang w:eastAsia="ru-RU"/>
        </w:rPr>
        <w:lastRenderedPageBreak/>
        <w:t>отсутствии необходимости изменения значения присвоенной категории, проведения дополнительной оценки уязвимости ОТИ или ТС и внесения дополнений в планы обеспечения транспортной безопасности ОТИ или ТС в части, касающейся произведенных изменений</w:t>
      </w:r>
      <w:r w:rsidRPr="00C24FF3">
        <w:rPr>
          <w:rFonts w:ascii="Times New Roman" w:eastAsia="Times New Roman" w:hAnsi="Times New Roman" w:cs="Times New Roman"/>
          <w:b/>
          <w:sz w:val="24"/>
          <w:szCs w:val="24"/>
          <w:lang w:eastAsia="ru-RU"/>
        </w:rPr>
        <w:t>.</w:t>
      </w:r>
      <w:proofErr w:type="gramEnd"/>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proofErr w:type="gramStart"/>
      <w:r w:rsidRPr="00C24FF3">
        <w:rPr>
          <w:rFonts w:ascii="Times New Roman" w:eastAsia="Times New Roman" w:hAnsi="Times New Roman" w:cs="Times New Roman"/>
          <w:sz w:val="24"/>
          <w:szCs w:val="24"/>
          <w:lang w:eastAsia="ru-RU"/>
        </w:rPr>
        <w:t>Незамедлительно информировать компетентный орган в области обеспечения транспортной безопасности и уполномоченные подразделения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об угрозах совершения и</w:t>
      </w:r>
      <w:proofErr w:type="gramEnd"/>
      <w:r w:rsidRPr="00C24FF3">
        <w:rPr>
          <w:rFonts w:ascii="Times New Roman" w:eastAsia="Times New Roman" w:hAnsi="Times New Roman" w:cs="Times New Roman"/>
          <w:sz w:val="24"/>
          <w:szCs w:val="24"/>
          <w:lang w:eastAsia="ru-RU"/>
        </w:rPr>
        <w:t xml:space="preserve">/или </w:t>
      </w:r>
      <w:proofErr w:type="gramStart"/>
      <w:r w:rsidRPr="00C24FF3">
        <w:rPr>
          <w:rFonts w:ascii="Times New Roman" w:eastAsia="Times New Roman" w:hAnsi="Times New Roman" w:cs="Times New Roman"/>
          <w:sz w:val="24"/>
          <w:szCs w:val="24"/>
          <w:lang w:eastAsia="ru-RU"/>
        </w:rPr>
        <w:t>совершении</w:t>
      </w:r>
      <w:proofErr w:type="gramEnd"/>
      <w:r w:rsidRPr="00C24FF3">
        <w:rPr>
          <w:rFonts w:ascii="Times New Roman" w:eastAsia="Times New Roman" w:hAnsi="Times New Roman" w:cs="Times New Roman"/>
          <w:sz w:val="24"/>
          <w:szCs w:val="24"/>
          <w:lang w:eastAsia="ru-RU"/>
        </w:rPr>
        <w:t xml:space="preserve"> АНВ в деятельность ОТИ и/или ТС.</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 xml:space="preserve">Ограничить доступ к сведениям о результатах проведенной оценки уязвимости ОТИ и/или ТС и планам обеспечения транспортной безопасности ОТИ и/или ТС в соответствии с </w:t>
      </w:r>
      <w:hyperlink r:id="rId13" w:history="1">
        <w:r w:rsidRPr="00C24FF3">
          <w:rPr>
            <w:rFonts w:ascii="Times New Roman" w:eastAsia="Times New Roman" w:hAnsi="Times New Roman" w:cs="Times New Roman"/>
            <w:color w:val="000080"/>
            <w:sz w:val="24"/>
            <w:szCs w:val="24"/>
            <w:u w:val="single"/>
            <w:lang w:eastAsia="ru-RU"/>
          </w:rPr>
          <w:t>законодательством</w:t>
        </w:r>
      </w:hyperlink>
      <w:r w:rsidRPr="00C24FF3">
        <w:rPr>
          <w:rFonts w:ascii="Times New Roman" w:eastAsia="Times New Roman" w:hAnsi="Times New Roman" w:cs="Times New Roman"/>
          <w:sz w:val="24"/>
          <w:szCs w:val="24"/>
          <w:lang w:eastAsia="ru-RU"/>
        </w:rPr>
        <w:t xml:space="preserve"> Российской Федерации.</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proofErr w:type="gramStart"/>
      <w:r w:rsidRPr="00C24FF3">
        <w:rPr>
          <w:rFonts w:ascii="Times New Roman" w:eastAsia="Times New Roman" w:hAnsi="Times New Roman" w:cs="Times New Roman"/>
          <w:sz w:val="24"/>
          <w:szCs w:val="24"/>
          <w:lang w:eastAsia="ru-RU"/>
        </w:rPr>
        <w:t>Реализовать предусмотренные планом обеспечения транспортной безопасности ОТИ (ТС) дополнительные меры при изменении уровня безопасности в сроки, не превышающие: двенадцати часов для ОТИ и ТС четвертой и третьей категории, шести часов для ОТИ и ТС второй категории и трех часов для ОТИ и ТС первой категории с момента получения сообщения или принятия решения об изменении уровня безопасности.</w:t>
      </w:r>
      <w:proofErr w:type="gramEnd"/>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Выделить на ОТИ и ТС и оборудовать в соответствии с утвержденными планами обеспечения транспортной безопасности отдельные помещения или выделенные участки помещений для управления инженерно-техническими системами и силами обеспечения транспортной безопасности - постами (пунктами) управления обеспечением транспортной безопасности в стационарном и (или) подвижном варианте.</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Создать и оснастить посты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ОТИ или ТС, так и с силами обеспечения транспортной безопасности других ОТИ или ТС, с которыми имеется технологическое взаимодействие.</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 xml:space="preserve">Обеспечить круглосуточное непрерывное функционирование постов (пунктов) управления обеспечением транспортной безопасности ОТИ или ТС, а также накопление, обработку и хранение в электронном виде данных со всех технических средств обеспечения транспортной безопасности и передачу указанных данных в соответствии с установленным </w:t>
      </w:r>
      <w:proofErr w:type="gramStart"/>
      <w:r w:rsidRPr="00C24FF3">
        <w:rPr>
          <w:rFonts w:ascii="Times New Roman" w:eastAsia="Times New Roman" w:hAnsi="Times New Roman" w:cs="Times New Roman"/>
          <w:sz w:val="24"/>
          <w:szCs w:val="24"/>
          <w:lang w:eastAsia="ru-RU"/>
        </w:rPr>
        <w:t>порядком</w:t>
      </w:r>
      <w:proofErr w:type="gramEnd"/>
      <w:r w:rsidRPr="00C24FF3">
        <w:rPr>
          <w:rFonts w:ascii="Times New Roman" w:eastAsia="Times New Roman" w:hAnsi="Times New Roman" w:cs="Times New Roman"/>
          <w:sz w:val="24"/>
          <w:szCs w:val="24"/>
          <w:lang w:eastAsia="ru-RU"/>
        </w:rPr>
        <w:t xml:space="preserve">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территориальные управления федерального органа исполнительной власти, осуществляющего функции по контролю и надзору в сфере транспорта, в соответствии с утвержденными планами обеспечения транспортной безопасности.</w:t>
      </w:r>
    </w:p>
    <w:p w:rsidR="00C24FF3" w:rsidRPr="00C24FF3" w:rsidRDefault="00C24FF3" w:rsidP="00282935">
      <w:pPr>
        <w:numPr>
          <w:ilvl w:val="0"/>
          <w:numId w:val="2"/>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Обеспечить видеонаблюдение за действиями сил транспортной безопасности на КПП и постах (пунктах) управления обеспечением транспортной безопасности ОТИ или ТС.</w:t>
      </w:r>
    </w:p>
    <w:p w:rsidR="00C24FF3" w:rsidRPr="00C24FF3" w:rsidRDefault="00C24FF3" w:rsidP="00282935">
      <w:pPr>
        <w:spacing w:line="100" w:lineRule="atLeast"/>
        <w:jc w:val="both"/>
        <w:rPr>
          <w:rFonts w:ascii="Times New Roman" w:eastAsia="Times New Roman" w:hAnsi="Times New Roman" w:cs="Times New Roman"/>
          <w:b/>
          <w:bCs/>
          <w:sz w:val="24"/>
          <w:szCs w:val="24"/>
          <w:lang w:eastAsia="ru-RU"/>
        </w:rPr>
      </w:pPr>
    </w:p>
    <w:p w:rsidR="00C24FF3" w:rsidRPr="00C24FF3" w:rsidRDefault="00C24FF3" w:rsidP="00C24FF3">
      <w:pPr>
        <w:spacing w:line="100" w:lineRule="atLeast"/>
        <w:ind w:left="540"/>
        <w:jc w:val="center"/>
        <w:rPr>
          <w:rFonts w:ascii="Times New Roman" w:eastAsia="Times New Roman" w:hAnsi="Times New Roman" w:cs="Times New Roman"/>
          <w:b/>
          <w:sz w:val="24"/>
          <w:szCs w:val="24"/>
          <w:lang w:eastAsia="ru-RU"/>
        </w:rPr>
      </w:pPr>
      <w:r w:rsidRPr="00C24FF3">
        <w:rPr>
          <w:rFonts w:ascii="Times New Roman" w:eastAsia="Times New Roman" w:hAnsi="Times New Roman" w:cs="Times New Roman"/>
          <w:b/>
          <w:bCs/>
          <w:sz w:val="24"/>
          <w:szCs w:val="24"/>
          <w:lang w:eastAsia="ru-RU"/>
        </w:rPr>
        <w:t xml:space="preserve">Субъект транспортной инфраструктуры обязан </w:t>
      </w:r>
      <w:r w:rsidRPr="00C24FF3">
        <w:rPr>
          <w:rFonts w:ascii="Times New Roman" w:eastAsia="Times New Roman" w:hAnsi="Times New Roman" w:cs="Times New Roman"/>
          <w:b/>
          <w:sz w:val="24"/>
          <w:szCs w:val="24"/>
          <w:lang w:eastAsia="ru-RU"/>
        </w:rPr>
        <w:t>у</w:t>
      </w:r>
      <w:r w:rsidRPr="00C24FF3">
        <w:rPr>
          <w:rFonts w:ascii="Times New Roman" w:eastAsia="Times New Roman" w:hAnsi="Times New Roman" w:cs="Times New Roman"/>
          <w:b/>
          <w:bCs/>
          <w:sz w:val="24"/>
          <w:szCs w:val="24"/>
          <w:lang w:eastAsia="ru-RU"/>
        </w:rPr>
        <w:t>становить в целях обеспечения транспортной безопасности:</w:t>
      </w:r>
    </w:p>
    <w:p w:rsidR="00C24FF3" w:rsidRPr="00C24FF3" w:rsidRDefault="00C24FF3" w:rsidP="00282935">
      <w:pPr>
        <w:numPr>
          <w:ilvl w:val="0"/>
          <w:numId w:val="3"/>
        </w:numPr>
        <w:tabs>
          <w:tab w:val="left" w:pos="284"/>
        </w:tabs>
        <w:suppressAutoHyphens/>
        <w:spacing w:after="0" w:line="100" w:lineRule="atLeast"/>
        <w:ind w:left="0" w:firstLine="16"/>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 xml:space="preserve">Конфигурацию и границы территории ОТИ или ТС, доступ в которую физических лиц, пронос (провоз) материальных объектов не ограничивается (далее - </w:t>
      </w:r>
      <w:r w:rsidRPr="00C24FF3">
        <w:rPr>
          <w:rFonts w:ascii="Times New Roman" w:eastAsia="Times New Roman" w:hAnsi="Times New Roman" w:cs="Times New Roman"/>
          <w:b/>
          <w:bCs/>
          <w:sz w:val="24"/>
          <w:szCs w:val="24"/>
          <w:lang w:eastAsia="ru-RU"/>
        </w:rPr>
        <w:t xml:space="preserve">зона свободного </w:t>
      </w:r>
      <w:r w:rsidRPr="00C24FF3">
        <w:rPr>
          <w:rFonts w:ascii="Times New Roman" w:eastAsia="Times New Roman" w:hAnsi="Times New Roman" w:cs="Times New Roman"/>
          <w:b/>
          <w:sz w:val="24"/>
          <w:szCs w:val="24"/>
          <w:lang w:eastAsia="ru-RU"/>
        </w:rPr>
        <w:t>д</w:t>
      </w:r>
      <w:r w:rsidRPr="00C24FF3">
        <w:rPr>
          <w:rFonts w:ascii="Times New Roman" w:eastAsia="Times New Roman" w:hAnsi="Times New Roman" w:cs="Times New Roman"/>
          <w:b/>
          <w:bCs/>
          <w:sz w:val="24"/>
          <w:szCs w:val="24"/>
          <w:lang w:eastAsia="ru-RU"/>
        </w:rPr>
        <w:t>оступа ОТИ или ТС)</w:t>
      </w:r>
      <w:r w:rsidRPr="00C24FF3">
        <w:rPr>
          <w:rFonts w:ascii="Times New Roman" w:eastAsia="Times New Roman" w:hAnsi="Times New Roman" w:cs="Times New Roman"/>
          <w:sz w:val="24"/>
          <w:szCs w:val="24"/>
          <w:lang w:eastAsia="ru-RU"/>
        </w:rPr>
        <w:t>.</w:t>
      </w:r>
    </w:p>
    <w:p w:rsidR="00C24FF3" w:rsidRPr="00C24FF3" w:rsidRDefault="00C24FF3" w:rsidP="00282935">
      <w:pPr>
        <w:numPr>
          <w:ilvl w:val="0"/>
          <w:numId w:val="3"/>
        </w:numPr>
        <w:tabs>
          <w:tab w:val="left" w:pos="284"/>
        </w:tabs>
        <w:suppressAutoHyphens/>
        <w:spacing w:after="0" w:line="100" w:lineRule="atLeast"/>
        <w:ind w:left="0" w:firstLine="16"/>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Конфигурацию и границы территории или части (наземной, подземной, воздушной, надводной, подводной) ОТИ или ТС, проход в которые осуществляется через контрольно-</w:t>
      </w:r>
      <w:r w:rsidRPr="00C24FF3">
        <w:rPr>
          <w:rFonts w:ascii="Times New Roman" w:eastAsia="Times New Roman" w:hAnsi="Times New Roman" w:cs="Times New Roman"/>
          <w:sz w:val="24"/>
          <w:szCs w:val="24"/>
          <w:lang w:eastAsia="ru-RU"/>
        </w:rPr>
        <w:lastRenderedPageBreak/>
        <w:t xml:space="preserve">пропускные пункты (посты) (далее - </w:t>
      </w:r>
      <w:r w:rsidRPr="00C24FF3">
        <w:rPr>
          <w:rFonts w:ascii="Times New Roman" w:eastAsia="Times New Roman" w:hAnsi="Times New Roman" w:cs="Times New Roman"/>
          <w:b/>
          <w:sz w:val="24"/>
          <w:szCs w:val="24"/>
          <w:lang w:eastAsia="ru-RU"/>
        </w:rPr>
        <w:t>зоны транспортной безопасности</w:t>
      </w:r>
      <w:r w:rsidRPr="00C24FF3">
        <w:rPr>
          <w:rFonts w:ascii="Times New Roman" w:eastAsia="Times New Roman" w:hAnsi="Times New Roman" w:cs="Times New Roman"/>
          <w:sz w:val="24"/>
          <w:szCs w:val="24"/>
          <w:lang w:eastAsia="ru-RU"/>
        </w:rPr>
        <w:t>), а также критических элементов ОТИ или ТС.</w:t>
      </w:r>
    </w:p>
    <w:p w:rsidR="00C24FF3" w:rsidRPr="00C24FF3" w:rsidRDefault="00C24FF3" w:rsidP="00282935">
      <w:pPr>
        <w:numPr>
          <w:ilvl w:val="0"/>
          <w:numId w:val="3"/>
        </w:numPr>
        <w:tabs>
          <w:tab w:val="left" w:pos="284"/>
        </w:tabs>
        <w:suppressAutoHyphens/>
        <w:spacing w:after="0" w:line="100" w:lineRule="atLeast"/>
        <w:ind w:left="0" w:firstLine="16"/>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 xml:space="preserve">Конфигурацию и границы участков зоны транспортной безопасности ОТИ или ТС, допуск физических лиц и перемещение материальных объектов в которые осуществляется по перевозочным документам и/или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w:t>
      </w:r>
      <w:r w:rsidRPr="00C24FF3">
        <w:rPr>
          <w:rFonts w:ascii="Times New Roman" w:eastAsia="Times New Roman" w:hAnsi="Times New Roman" w:cs="Times New Roman"/>
          <w:b/>
          <w:sz w:val="24"/>
          <w:szCs w:val="24"/>
          <w:lang w:eastAsia="ru-RU"/>
        </w:rPr>
        <w:t>п</w:t>
      </w:r>
      <w:r w:rsidRPr="00C24FF3">
        <w:rPr>
          <w:rFonts w:ascii="Times New Roman" w:eastAsia="Times New Roman" w:hAnsi="Times New Roman" w:cs="Times New Roman"/>
          <w:b/>
          <w:bCs/>
          <w:sz w:val="24"/>
          <w:szCs w:val="24"/>
          <w:lang w:eastAsia="ru-RU"/>
        </w:rPr>
        <w:t>еревозочный сектор</w:t>
      </w:r>
      <w:r w:rsidRPr="00C24FF3">
        <w:rPr>
          <w:rFonts w:ascii="Times New Roman" w:eastAsia="Times New Roman" w:hAnsi="Times New Roman" w:cs="Times New Roman"/>
          <w:sz w:val="24"/>
          <w:szCs w:val="24"/>
          <w:lang w:eastAsia="ru-RU"/>
        </w:rPr>
        <w:t xml:space="preserve"> зоны транспортной безопасности).</w:t>
      </w:r>
    </w:p>
    <w:p w:rsidR="00C24FF3" w:rsidRPr="00C24FF3" w:rsidRDefault="00C24FF3" w:rsidP="00282935">
      <w:pPr>
        <w:numPr>
          <w:ilvl w:val="0"/>
          <w:numId w:val="3"/>
        </w:numPr>
        <w:tabs>
          <w:tab w:val="left" w:pos="284"/>
        </w:tabs>
        <w:suppressAutoHyphens/>
        <w:spacing w:after="0" w:line="100" w:lineRule="atLeast"/>
        <w:ind w:left="0" w:firstLine="16"/>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 xml:space="preserve">Конфигурацию и границы участков зоны транспортной безопасности ОТИ или ТС,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w:t>
      </w:r>
      <w:r w:rsidRPr="00C24FF3">
        <w:rPr>
          <w:rFonts w:ascii="Times New Roman" w:eastAsia="Times New Roman" w:hAnsi="Times New Roman" w:cs="Times New Roman"/>
          <w:b/>
          <w:bCs/>
          <w:sz w:val="24"/>
          <w:szCs w:val="24"/>
          <w:lang w:eastAsia="ru-RU"/>
        </w:rPr>
        <w:t xml:space="preserve">технологический сектор </w:t>
      </w:r>
      <w:r w:rsidRPr="00C24FF3">
        <w:rPr>
          <w:rFonts w:ascii="Times New Roman" w:eastAsia="Times New Roman" w:hAnsi="Times New Roman" w:cs="Times New Roman"/>
          <w:sz w:val="24"/>
          <w:szCs w:val="24"/>
          <w:lang w:eastAsia="ru-RU"/>
        </w:rPr>
        <w:t>зоны транспортной безопасности).</w:t>
      </w:r>
    </w:p>
    <w:p w:rsidR="00C24FF3" w:rsidRPr="00C24FF3" w:rsidRDefault="00C24FF3" w:rsidP="00282935">
      <w:pPr>
        <w:numPr>
          <w:ilvl w:val="0"/>
          <w:numId w:val="3"/>
        </w:numPr>
        <w:tabs>
          <w:tab w:val="left" w:pos="284"/>
        </w:tabs>
        <w:suppressAutoHyphens/>
        <w:spacing w:after="0" w:line="100" w:lineRule="atLeast"/>
        <w:ind w:left="0" w:firstLine="16"/>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Схему размещения и состав оснащения контрольно-пропускных пунктов (постов) на границах зоны безопасности и/или ее секторов, критических элементов ОТИ или ТС, а также зоны свободного доступа ОТИ.</w:t>
      </w:r>
    </w:p>
    <w:p w:rsidR="00C24FF3" w:rsidRPr="00C24FF3" w:rsidRDefault="00C24FF3" w:rsidP="00282935">
      <w:pPr>
        <w:tabs>
          <w:tab w:val="left" w:pos="284"/>
        </w:tabs>
        <w:spacing w:line="100" w:lineRule="atLeast"/>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b/>
          <w:sz w:val="24"/>
          <w:szCs w:val="24"/>
          <w:lang w:eastAsia="ru-RU"/>
        </w:rPr>
        <w:tab/>
        <w:t>Изменять конфигурацию и границы зоны транспортной безопасности</w:t>
      </w:r>
      <w:r w:rsidRPr="00C24FF3">
        <w:rPr>
          <w:rFonts w:ascii="Times New Roman" w:eastAsia="Times New Roman" w:hAnsi="Times New Roman" w:cs="Times New Roman"/>
          <w:sz w:val="24"/>
          <w:szCs w:val="24"/>
          <w:lang w:eastAsia="ru-RU"/>
        </w:rPr>
        <w:t xml:space="preserve">, ее перевозочного и технологического секторов и критических элементов ОТИ или ТС, а также схему размещения и состав оснащения КПП </w:t>
      </w:r>
      <w:r w:rsidRPr="00C24FF3">
        <w:rPr>
          <w:rFonts w:ascii="Times New Roman" w:eastAsia="Times New Roman" w:hAnsi="Times New Roman" w:cs="Times New Roman"/>
          <w:b/>
          <w:sz w:val="24"/>
          <w:szCs w:val="24"/>
          <w:lang w:eastAsia="ru-RU"/>
        </w:rPr>
        <w:t>лишь после завершения</w:t>
      </w:r>
      <w:r w:rsidRPr="00C24FF3">
        <w:rPr>
          <w:rFonts w:ascii="Times New Roman" w:eastAsia="Times New Roman" w:hAnsi="Times New Roman" w:cs="Times New Roman"/>
          <w:sz w:val="24"/>
          <w:szCs w:val="24"/>
          <w:lang w:eastAsia="ru-RU"/>
        </w:rPr>
        <w:t xml:space="preserve"> дополнительной оценки уязвимости и утверждения планов обеспечения транспортной безопасности, учитывающих такие изменения.</w:t>
      </w:r>
    </w:p>
    <w:p w:rsidR="00C24FF3" w:rsidRPr="00C24FF3" w:rsidRDefault="00C24FF3" w:rsidP="00282935">
      <w:pPr>
        <w:numPr>
          <w:ilvl w:val="0"/>
          <w:numId w:val="3"/>
        </w:numPr>
        <w:tabs>
          <w:tab w:val="left" w:pos="284"/>
        </w:tabs>
        <w:suppressAutoHyphens/>
        <w:spacing w:after="0" w:line="100" w:lineRule="atLeast"/>
        <w:ind w:left="0" w:firstLine="16"/>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 xml:space="preserve">Организовать пропускной и </w:t>
      </w:r>
      <w:proofErr w:type="spellStart"/>
      <w:r w:rsidRPr="00C24FF3">
        <w:rPr>
          <w:rFonts w:ascii="Times New Roman" w:eastAsia="Times New Roman" w:hAnsi="Times New Roman" w:cs="Times New Roman"/>
          <w:sz w:val="24"/>
          <w:szCs w:val="24"/>
          <w:lang w:eastAsia="ru-RU"/>
        </w:rPr>
        <w:t>внутриобъектовый</w:t>
      </w:r>
      <w:proofErr w:type="spellEnd"/>
      <w:r w:rsidRPr="00C24FF3">
        <w:rPr>
          <w:rFonts w:ascii="Times New Roman" w:eastAsia="Times New Roman" w:hAnsi="Times New Roman" w:cs="Times New Roman"/>
          <w:sz w:val="24"/>
          <w:szCs w:val="24"/>
          <w:lang w:eastAsia="ru-RU"/>
        </w:rPr>
        <w:t xml:space="preserve"> режимы на ОТИ и/или ТС в соответствии с внутренними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ОТИ и/или ТС, и утвержденными планами обеспечения транспортной безопасности.</w:t>
      </w:r>
    </w:p>
    <w:p w:rsidR="00C24FF3" w:rsidRPr="00C24FF3" w:rsidRDefault="00C24FF3" w:rsidP="00282935">
      <w:pPr>
        <w:numPr>
          <w:ilvl w:val="0"/>
          <w:numId w:val="3"/>
        </w:numPr>
        <w:tabs>
          <w:tab w:val="left" w:pos="284"/>
        </w:tabs>
        <w:suppressAutoHyphens/>
        <w:spacing w:after="0" w:line="100" w:lineRule="atLeast"/>
        <w:ind w:left="0" w:firstLine="16"/>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Воспрепятствовать проникновению любых лиц в зону транспортной безопасности или на критические элементы ОТИ или ТС вне установленных (обозначенных) контрольно-пропускных пунктов (постов).</w:t>
      </w:r>
    </w:p>
    <w:p w:rsidR="00C24FF3" w:rsidRPr="00C24FF3" w:rsidRDefault="00C24FF3" w:rsidP="00282935">
      <w:pPr>
        <w:numPr>
          <w:ilvl w:val="0"/>
          <w:numId w:val="3"/>
        </w:numPr>
        <w:tabs>
          <w:tab w:val="left" w:pos="284"/>
        </w:tabs>
        <w:suppressAutoHyphens/>
        <w:spacing w:after="0" w:line="100" w:lineRule="atLeast"/>
        <w:ind w:left="0" w:firstLine="16"/>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Воспрепятствовать преодолению любыми лицами контрольно-пропускных пунктов (постов)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или ТС.</w:t>
      </w:r>
    </w:p>
    <w:p w:rsidR="00C24FF3" w:rsidRPr="00C24FF3" w:rsidRDefault="00C24FF3" w:rsidP="00282935">
      <w:pPr>
        <w:numPr>
          <w:ilvl w:val="0"/>
          <w:numId w:val="3"/>
        </w:numPr>
        <w:tabs>
          <w:tab w:val="left" w:pos="284"/>
        </w:tabs>
        <w:suppressAutoHyphens/>
        <w:spacing w:after="0" w:line="100" w:lineRule="atLeast"/>
        <w:ind w:left="0" w:firstLine="16"/>
        <w:jc w:val="both"/>
        <w:rPr>
          <w:rFonts w:ascii="Times New Roman" w:eastAsia="Times New Roman" w:hAnsi="Times New Roman" w:cs="Times New Roman"/>
          <w:b/>
          <w:bCs/>
          <w:sz w:val="24"/>
          <w:szCs w:val="24"/>
          <w:lang w:eastAsia="ru-RU"/>
        </w:rPr>
      </w:pPr>
      <w:r w:rsidRPr="00C24FF3">
        <w:rPr>
          <w:rFonts w:ascii="Times New Roman" w:eastAsia="Times New Roman" w:hAnsi="Times New Roman" w:cs="Times New Roman"/>
          <w:sz w:val="24"/>
          <w:szCs w:val="24"/>
          <w:lang w:eastAsia="ru-RU"/>
        </w:rPr>
        <w:t>Установить единые виды пропусков, действительные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ОТИ или ТС.</w:t>
      </w:r>
    </w:p>
    <w:p w:rsidR="00C24FF3" w:rsidRPr="00C24FF3" w:rsidRDefault="00C24FF3" w:rsidP="00282935">
      <w:pPr>
        <w:tabs>
          <w:tab w:val="left" w:pos="284"/>
        </w:tabs>
        <w:autoSpaceDE w:val="0"/>
        <w:autoSpaceDN w:val="0"/>
        <w:adjustRightInd w:val="0"/>
        <w:jc w:val="both"/>
        <w:rPr>
          <w:rFonts w:ascii="Times New Roman" w:eastAsia="Times New Roman" w:hAnsi="Times New Roman" w:cs="Times New Roman"/>
          <w:b/>
          <w:sz w:val="24"/>
          <w:szCs w:val="24"/>
          <w:lang w:eastAsia="ru-RU"/>
        </w:rPr>
      </w:pPr>
      <w:r w:rsidRPr="00C24FF3">
        <w:rPr>
          <w:rFonts w:ascii="Times New Roman" w:eastAsia="Times New Roman" w:hAnsi="Times New Roman" w:cs="Times New Roman"/>
          <w:b/>
          <w:sz w:val="24"/>
          <w:szCs w:val="24"/>
          <w:lang w:eastAsia="ru-RU"/>
        </w:rPr>
        <w:tab/>
        <w:t>Оснастить ОТИ техническими средствами обеспечения транспортной безопасности, обеспечивающими:</w:t>
      </w:r>
    </w:p>
    <w:p w:rsidR="00C24FF3" w:rsidRPr="00C24FF3" w:rsidRDefault="00C24FF3" w:rsidP="00282935">
      <w:pPr>
        <w:numPr>
          <w:ilvl w:val="0"/>
          <w:numId w:val="3"/>
        </w:numPr>
        <w:tabs>
          <w:tab w:val="left" w:pos="284"/>
        </w:tabs>
        <w:suppressAutoHyphens/>
        <w:autoSpaceDE w:val="0"/>
        <w:autoSpaceDN w:val="0"/>
        <w:adjustRightInd w:val="0"/>
        <w:spacing w:after="0" w:line="240" w:lineRule="auto"/>
        <w:ind w:left="0" w:firstLine="16"/>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 xml:space="preserve"> Идентификацию физических лиц и/или транспортных средств, являющихся объектами видеонаблюдения, на основании данных видеонаблюдения (далее - </w:t>
      </w:r>
      <w:proofErr w:type="spellStart"/>
      <w:r w:rsidRPr="00C24FF3">
        <w:rPr>
          <w:rFonts w:ascii="Times New Roman" w:eastAsia="Times New Roman" w:hAnsi="Times New Roman" w:cs="Times New Roman"/>
          <w:b/>
          <w:sz w:val="24"/>
          <w:szCs w:val="24"/>
          <w:lang w:eastAsia="ru-RU"/>
        </w:rPr>
        <w:t>видеоидентификация</w:t>
      </w:r>
      <w:proofErr w:type="spellEnd"/>
      <w:r w:rsidRPr="00C24FF3">
        <w:rPr>
          <w:rFonts w:ascii="Times New Roman" w:eastAsia="Times New Roman" w:hAnsi="Times New Roman" w:cs="Times New Roman"/>
          <w:b/>
          <w:sz w:val="24"/>
          <w:szCs w:val="24"/>
          <w:lang w:eastAsia="ru-RU"/>
        </w:rPr>
        <w:t>)</w:t>
      </w:r>
      <w:r w:rsidRPr="00C24FF3">
        <w:rPr>
          <w:rFonts w:ascii="Times New Roman" w:eastAsia="Times New Roman" w:hAnsi="Times New Roman" w:cs="Times New Roman"/>
          <w:sz w:val="24"/>
          <w:szCs w:val="24"/>
          <w:lang w:eastAsia="ru-RU"/>
        </w:rPr>
        <w:t xml:space="preserve"> при их перемещении через КПП на границах зоны транспортной безопасности и/или критических элементов ОТИ.</w:t>
      </w:r>
    </w:p>
    <w:p w:rsidR="00C24FF3" w:rsidRPr="00C24FF3" w:rsidRDefault="00C24FF3" w:rsidP="00282935">
      <w:pPr>
        <w:numPr>
          <w:ilvl w:val="0"/>
          <w:numId w:val="3"/>
        </w:numPr>
        <w:tabs>
          <w:tab w:val="left" w:pos="284"/>
        </w:tabs>
        <w:suppressAutoHyphens/>
        <w:autoSpaceDE w:val="0"/>
        <w:autoSpaceDN w:val="0"/>
        <w:adjustRightInd w:val="0"/>
        <w:spacing w:after="0" w:line="240" w:lineRule="auto"/>
        <w:ind w:left="0" w:firstLine="16"/>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 xml:space="preserve">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в произвольное время (далее - </w:t>
      </w:r>
      <w:proofErr w:type="spellStart"/>
      <w:r w:rsidRPr="00C24FF3">
        <w:rPr>
          <w:rFonts w:ascii="Times New Roman" w:eastAsia="Times New Roman" w:hAnsi="Times New Roman" w:cs="Times New Roman"/>
          <w:b/>
          <w:sz w:val="24"/>
          <w:szCs w:val="24"/>
          <w:lang w:eastAsia="ru-RU"/>
        </w:rPr>
        <w:t>видеораспознавание</w:t>
      </w:r>
      <w:proofErr w:type="spellEnd"/>
      <w:r w:rsidRPr="00C24FF3">
        <w:rPr>
          <w:rFonts w:ascii="Times New Roman" w:eastAsia="Times New Roman" w:hAnsi="Times New Roman" w:cs="Times New Roman"/>
          <w:b/>
          <w:sz w:val="24"/>
          <w:szCs w:val="24"/>
          <w:lang w:eastAsia="ru-RU"/>
        </w:rPr>
        <w:t>)</w:t>
      </w:r>
      <w:r w:rsidRPr="00C24FF3">
        <w:rPr>
          <w:rFonts w:ascii="Times New Roman" w:eastAsia="Times New Roman" w:hAnsi="Times New Roman" w:cs="Times New Roman"/>
          <w:sz w:val="24"/>
          <w:szCs w:val="24"/>
          <w:lang w:eastAsia="ru-RU"/>
        </w:rPr>
        <w:t xml:space="preserve"> в перевозочном секторе зоны транспортной безопасности и на критических элементах ОТИ.</w:t>
      </w:r>
    </w:p>
    <w:p w:rsidR="00C24FF3" w:rsidRPr="00C24FF3" w:rsidRDefault="00C24FF3" w:rsidP="00282935">
      <w:pPr>
        <w:numPr>
          <w:ilvl w:val="0"/>
          <w:numId w:val="3"/>
        </w:numPr>
        <w:tabs>
          <w:tab w:val="left" w:pos="284"/>
        </w:tabs>
        <w:suppressAutoHyphens/>
        <w:autoSpaceDE w:val="0"/>
        <w:autoSpaceDN w:val="0"/>
        <w:adjustRightInd w:val="0"/>
        <w:spacing w:after="0" w:line="240" w:lineRule="auto"/>
        <w:ind w:left="0" w:firstLine="16"/>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 xml:space="preserve"> Обнаружение физических лиц и транспортных средств, являющихся объектами видеонаблюдения на основании данных видеонаблюдения в произвольном месте и в </w:t>
      </w:r>
      <w:r w:rsidRPr="00C24FF3">
        <w:rPr>
          <w:rFonts w:ascii="Times New Roman" w:eastAsia="Times New Roman" w:hAnsi="Times New Roman" w:cs="Times New Roman"/>
          <w:sz w:val="24"/>
          <w:szCs w:val="24"/>
          <w:lang w:eastAsia="ru-RU"/>
        </w:rPr>
        <w:lastRenderedPageBreak/>
        <w:t xml:space="preserve">произвольное время (далее - </w:t>
      </w:r>
      <w:proofErr w:type="spellStart"/>
      <w:r w:rsidRPr="00C24FF3">
        <w:rPr>
          <w:rFonts w:ascii="Times New Roman" w:eastAsia="Times New Roman" w:hAnsi="Times New Roman" w:cs="Times New Roman"/>
          <w:b/>
          <w:sz w:val="24"/>
          <w:szCs w:val="24"/>
          <w:lang w:eastAsia="ru-RU"/>
        </w:rPr>
        <w:t>видеообнаружение</w:t>
      </w:r>
      <w:proofErr w:type="spellEnd"/>
      <w:r w:rsidRPr="00C24FF3">
        <w:rPr>
          <w:rFonts w:ascii="Times New Roman" w:eastAsia="Times New Roman" w:hAnsi="Times New Roman" w:cs="Times New Roman"/>
          <w:sz w:val="24"/>
          <w:szCs w:val="24"/>
          <w:lang w:eastAsia="ru-RU"/>
        </w:rPr>
        <w:t>) в технологическом секторе зоны транспортной безопасности ОТИ.</w:t>
      </w:r>
    </w:p>
    <w:p w:rsidR="00C24FF3" w:rsidRPr="00C24FF3" w:rsidRDefault="00C24FF3" w:rsidP="00282935">
      <w:pPr>
        <w:numPr>
          <w:ilvl w:val="0"/>
          <w:numId w:val="3"/>
        </w:numPr>
        <w:tabs>
          <w:tab w:val="left" w:pos="284"/>
        </w:tabs>
        <w:suppressAutoHyphens/>
        <w:autoSpaceDE w:val="0"/>
        <w:autoSpaceDN w:val="0"/>
        <w:adjustRightInd w:val="0"/>
        <w:spacing w:after="0" w:line="240" w:lineRule="auto"/>
        <w:ind w:left="0" w:firstLine="16"/>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 xml:space="preserve"> Обнаружение физических лиц и транспортных средств, являющихся объектами видеонаблюдения, в заданном месте и в заданное время (далее - </w:t>
      </w:r>
      <w:proofErr w:type="spellStart"/>
      <w:r w:rsidRPr="00C24FF3">
        <w:rPr>
          <w:rFonts w:ascii="Times New Roman" w:eastAsia="Times New Roman" w:hAnsi="Times New Roman" w:cs="Times New Roman"/>
          <w:b/>
          <w:sz w:val="24"/>
          <w:szCs w:val="24"/>
          <w:lang w:eastAsia="ru-RU"/>
        </w:rPr>
        <w:t>видеомониторинг</w:t>
      </w:r>
      <w:proofErr w:type="spellEnd"/>
      <w:r w:rsidRPr="00C24FF3">
        <w:rPr>
          <w:rFonts w:ascii="Times New Roman" w:eastAsia="Times New Roman" w:hAnsi="Times New Roman" w:cs="Times New Roman"/>
          <w:b/>
          <w:sz w:val="24"/>
          <w:szCs w:val="24"/>
          <w:lang w:eastAsia="ru-RU"/>
        </w:rPr>
        <w:t>)</w:t>
      </w:r>
      <w:r w:rsidRPr="00C24FF3">
        <w:rPr>
          <w:rFonts w:ascii="Times New Roman" w:eastAsia="Times New Roman" w:hAnsi="Times New Roman" w:cs="Times New Roman"/>
          <w:sz w:val="24"/>
          <w:szCs w:val="24"/>
          <w:lang w:eastAsia="ru-RU"/>
        </w:rPr>
        <w:t xml:space="preserve"> по периметру зоны транспортной безопасности и в зоне свободного доступа ОТИ.</w:t>
      </w:r>
    </w:p>
    <w:p w:rsidR="00C24FF3" w:rsidRPr="002E1C97" w:rsidRDefault="00C24FF3" w:rsidP="002E1C97">
      <w:pPr>
        <w:pStyle w:val="a3"/>
        <w:numPr>
          <w:ilvl w:val="0"/>
          <w:numId w:val="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E1C97">
        <w:rPr>
          <w:rFonts w:ascii="Times New Roman" w:eastAsia="Times New Roman" w:hAnsi="Times New Roman" w:cs="Times New Roman"/>
          <w:sz w:val="24"/>
          <w:szCs w:val="24"/>
          <w:lang w:eastAsia="ru-RU"/>
        </w:rPr>
        <w:t>Передачу видеоизображения в соответствии с порядком передачи данных с инженерно-технических систем в реальном времени.</w:t>
      </w:r>
    </w:p>
    <w:p w:rsidR="00C24FF3" w:rsidRPr="002E1C97" w:rsidRDefault="00C24FF3" w:rsidP="002E1C97">
      <w:pPr>
        <w:pStyle w:val="a3"/>
        <w:numPr>
          <w:ilvl w:val="0"/>
          <w:numId w:val="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E1C97">
        <w:rPr>
          <w:rFonts w:ascii="Times New Roman" w:eastAsia="Times New Roman" w:hAnsi="Times New Roman" w:cs="Times New Roman"/>
          <w:b/>
          <w:sz w:val="24"/>
          <w:szCs w:val="24"/>
          <w:lang w:eastAsia="ru-RU"/>
        </w:rPr>
        <w:t>Хранение в электронном виде</w:t>
      </w:r>
      <w:r w:rsidRPr="002E1C97">
        <w:rPr>
          <w:rFonts w:ascii="Times New Roman" w:eastAsia="Times New Roman" w:hAnsi="Times New Roman" w:cs="Times New Roman"/>
          <w:sz w:val="24"/>
          <w:szCs w:val="24"/>
          <w:lang w:eastAsia="ru-RU"/>
        </w:rPr>
        <w:t xml:space="preserve"> данных со всех технических средств обеспечения транспортной безопасности </w:t>
      </w:r>
      <w:r w:rsidRPr="002E1C97">
        <w:rPr>
          <w:rFonts w:ascii="Times New Roman" w:eastAsia="Times New Roman" w:hAnsi="Times New Roman" w:cs="Times New Roman"/>
          <w:b/>
          <w:sz w:val="24"/>
          <w:szCs w:val="24"/>
          <w:lang w:eastAsia="ru-RU"/>
        </w:rPr>
        <w:t>в течение одного месяца</w:t>
      </w:r>
      <w:r w:rsidRPr="002E1C97">
        <w:rPr>
          <w:rFonts w:ascii="Times New Roman" w:eastAsia="Times New Roman" w:hAnsi="Times New Roman" w:cs="Times New Roman"/>
          <w:sz w:val="24"/>
          <w:szCs w:val="24"/>
          <w:lang w:eastAsia="ru-RU"/>
        </w:rPr>
        <w:t>.</w:t>
      </w:r>
    </w:p>
    <w:p w:rsidR="00C24FF3" w:rsidRPr="002E1C97" w:rsidRDefault="00C24FF3" w:rsidP="002E1C97">
      <w:pPr>
        <w:pStyle w:val="a3"/>
        <w:numPr>
          <w:ilvl w:val="0"/>
          <w:numId w:val="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E1C97">
        <w:rPr>
          <w:rFonts w:ascii="Times New Roman" w:eastAsia="Times New Roman" w:hAnsi="Times New Roman" w:cs="Times New Roman"/>
          <w:sz w:val="24"/>
          <w:szCs w:val="24"/>
          <w:lang w:eastAsia="ru-RU"/>
        </w:rPr>
        <w:t>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C24FF3" w:rsidRPr="002E1C97" w:rsidRDefault="00C24FF3" w:rsidP="002E1C97">
      <w:pPr>
        <w:pStyle w:val="a3"/>
        <w:numPr>
          <w:ilvl w:val="0"/>
          <w:numId w:val="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E1C97">
        <w:rPr>
          <w:rFonts w:ascii="Times New Roman" w:eastAsia="Times New Roman" w:hAnsi="Times New Roman" w:cs="Times New Roman"/>
          <w:sz w:val="24"/>
          <w:szCs w:val="24"/>
          <w:lang w:eastAsia="ru-RU"/>
        </w:rPr>
        <w:t>Возможность интеграции технических средств обеспечения транспортной безопасности с другими охранными системами.</w:t>
      </w:r>
    </w:p>
    <w:p w:rsidR="00C24FF3" w:rsidRPr="002E1C97" w:rsidRDefault="00C24FF3" w:rsidP="002E1C97">
      <w:pPr>
        <w:pStyle w:val="a3"/>
        <w:numPr>
          <w:ilvl w:val="0"/>
          <w:numId w:val="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E1C97">
        <w:rPr>
          <w:rFonts w:ascii="Times New Roman" w:eastAsia="Times New Roman" w:hAnsi="Times New Roman" w:cs="Times New Roman"/>
          <w:sz w:val="24"/>
          <w:szCs w:val="24"/>
          <w:lang w:eastAsia="ru-RU"/>
        </w:rPr>
        <w:t>Электронное документирование перемещения персонала и посетителей в зону транспортной безопасности и на критические элементы ОТИ или из них.</w:t>
      </w:r>
    </w:p>
    <w:p w:rsidR="00C24FF3" w:rsidRPr="002E1C97" w:rsidRDefault="00C24FF3" w:rsidP="002E1C97">
      <w:pPr>
        <w:pStyle w:val="a3"/>
        <w:numPr>
          <w:ilvl w:val="0"/>
          <w:numId w:val="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E1C97">
        <w:rPr>
          <w:rFonts w:ascii="Times New Roman" w:eastAsia="Times New Roman" w:hAnsi="Times New Roman" w:cs="Times New Roman"/>
          <w:sz w:val="24"/>
          <w:szCs w:val="24"/>
          <w:lang w:eastAsia="ru-RU"/>
        </w:rPr>
        <w:t>Принятие решения о соответствии постоянного пропуска предъявителю с применением биометрических устройств на КПП на границах зоны транспортной безопасности и критических элементов ОТИ.</w:t>
      </w:r>
    </w:p>
    <w:p w:rsidR="00C24FF3" w:rsidRPr="002E1C97" w:rsidRDefault="00C24FF3" w:rsidP="002E1C97">
      <w:pPr>
        <w:pStyle w:val="a3"/>
        <w:numPr>
          <w:ilvl w:val="0"/>
          <w:numId w:val="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E1C97">
        <w:rPr>
          <w:rFonts w:ascii="Times New Roman" w:eastAsia="Times New Roman" w:hAnsi="Times New Roman" w:cs="Times New Roman"/>
          <w:sz w:val="24"/>
          <w:szCs w:val="24"/>
          <w:lang w:eastAsia="ru-RU"/>
        </w:rPr>
        <w:t>Передачу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ОТИ, в реальном времени.</w:t>
      </w:r>
    </w:p>
    <w:p w:rsidR="00C24FF3" w:rsidRPr="00C24FF3" w:rsidRDefault="00C24FF3" w:rsidP="00282935">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ab/>
        <w:t>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(перемещаемых) в них физических лиц и материальных объектов (далее - объекты досмотра).</w:t>
      </w:r>
    </w:p>
    <w:p w:rsidR="00C24FF3" w:rsidRPr="00C24FF3" w:rsidRDefault="00C24FF3" w:rsidP="00282935">
      <w:pPr>
        <w:tabs>
          <w:tab w:val="left" w:pos="284"/>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ab/>
        <w:t>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на критические элементы у всех объектов досмотра, попадающих в перевозочный сектор зоны транспортной безопасности.</w:t>
      </w:r>
    </w:p>
    <w:p w:rsidR="00C24FF3" w:rsidRPr="00C24FF3" w:rsidRDefault="00C24FF3" w:rsidP="00282935">
      <w:pPr>
        <w:tabs>
          <w:tab w:val="left" w:pos="284"/>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C24FF3">
        <w:rPr>
          <w:rFonts w:ascii="Times New Roman" w:eastAsia="Times New Roman" w:hAnsi="Times New Roman" w:cs="Times New Roman"/>
          <w:sz w:val="24"/>
          <w:szCs w:val="24"/>
          <w:lang w:eastAsia="ru-RU"/>
        </w:rPr>
        <w:tab/>
      </w:r>
      <w:proofErr w:type="gramStart"/>
      <w:r w:rsidRPr="00C24FF3">
        <w:rPr>
          <w:rFonts w:ascii="Times New Roman" w:eastAsia="Times New Roman" w:hAnsi="Times New Roman" w:cs="Times New Roman"/>
          <w:sz w:val="24"/>
          <w:szCs w:val="24"/>
          <w:lang w:eastAsia="ru-RU"/>
        </w:rPr>
        <w:t>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технологический сектор зоны транспортной безопасности, а также в зону свободного доступа, у всех объектов досмотра, попадающих в технологический сектор зоны транспортной безопасности, а также</w:t>
      </w:r>
      <w:proofErr w:type="gramEnd"/>
      <w:r w:rsidRPr="00C24FF3">
        <w:rPr>
          <w:rFonts w:ascii="Times New Roman" w:eastAsia="Times New Roman" w:hAnsi="Times New Roman" w:cs="Times New Roman"/>
          <w:sz w:val="24"/>
          <w:szCs w:val="24"/>
          <w:lang w:eastAsia="ru-RU"/>
        </w:rPr>
        <w:t xml:space="preserve"> в зону свободного доступа.</w:t>
      </w:r>
    </w:p>
    <w:p w:rsidR="00282935" w:rsidRPr="00282935" w:rsidRDefault="00282935" w:rsidP="00282935">
      <w:pPr>
        <w:tabs>
          <w:tab w:val="left" w:pos="284"/>
        </w:tabs>
        <w:autoSpaceDE w:val="0"/>
        <w:autoSpaceDN w:val="0"/>
        <w:adjustRightInd w:val="0"/>
        <w:spacing w:line="240" w:lineRule="auto"/>
        <w:jc w:val="both"/>
        <w:rPr>
          <w:rFonts w:ascii="Times New Roman" w:eastAsia="Times New Roman" w:hAnsi="Times New Roman" w:cs="Times New Roman"/>
          <w:b/>
          <w:sz w:val="24"/>
          <w:szCs w:val="24"/>
          <w:lang w:eastAsia="ru-RU"/>
        </w:rPr>
      </w:pPr>
      <w:r w:rsidRPr="00282935">
        <w:rPr>
          <w:rFonts w:ascii="Times New Roman" w:eastAsia="Times New Roman" w:hAnsi="Times New Roman" w:cs="Times New Roman"/>
          <w:b/>
          <w:sz w:val="24"/>
          <w:szCs w:val="24"/>
          <w:lang w:eastAsia="ru-RU"/>
        </w:rPr>
        <w:t>Субъект транспортной инфраструктуры на ОТИ первой категории при первом уровне безопасности дополнительно обязан:</w:t>
      </w:r>
    </w:p>
    <w:p w:rsidR="00282935" w:rsidRPr="00282935" w:rsidRDefault="00282935" w:rsidP="00282935">
      <w:pPr>
        <w:tabs>
          <w:tab w:val="left" w:pos="284"/>
        </w:tabs>
        <w:autoSpaceDE w:val="0"/>
        <w:autoSpaceDN w:val="0"/>
        <w:adjustRightInd w:val="0"/>
        <w:spacing w:line="240" w:lineRule="auto"/>
        <w:jc w:val="both"/>
        <w:rPr>
          <w:rFonts w:ascii="Times New Roman" w:eastAsia="Times New Roman" w:hAnsi="Times New Roman" w:cs="Times New Roman"/>
          <w:b/>
          <w:sz w:val="24"/>
          <w:szCs w:val="24"/>
          <w:lang w:eastAsia="ru-RU"/>
        </w:rPr>
      </w:pPr>
      <w:r w:rsidRPr="00282935">
        <w:rPr>
          <w:rFonts w:ascii="Times New Roman" w:eastAsia="Times New Roman" w:hAnsi="Times New Roman" w:cs="Times New Roman"/>
          <w:sz w:val="24"/>
          <w:szCs w:val="24"/>
          <w:lang w:eastAsia="ru-RU"/>
        </w:rPr>
        <w:t>Выявлять физических лиц и материальные объекты, подготавливающих или совершающих АНВ, путем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w:t>
      </w:r>
    </w:p>
    <w:p w:rsidR="00282935" w:rsidRPr="00282935" w:rsidRDefault="00282935" w:rsidP="00282935">
      <w:pPr>
        <w:tabs>
          <w:tab w:val="left" w:pos="284"/>
        </w:tabs>
        <w:autoSpaceDE w:val="0"/>
        <w:autoSpaceDN w:val="0"/>
        <w:adjustRightInd w:val="0"/>
        <w:spacing w:line="240" w:lineRule="auto"/>
        <w:jc w:val="both"/>
        <w:rPr>
          <w:rFonts w:ascii="Times New Roman" w:eastAsia="Times New Roman" w:hAnsi="Times New Roman" w:cs="Times New Roman"/>
          <w:b/>
          <w:sz w:val="24"/>
          <w:szCs w:val="24"/>
          <w:lang w:eastAsia="ru-RU"/>
        </w:rPr>
      </w:pPr>
      <w:proofErr w:type="gramStart"/>
      <w:r w:rsidRPr="00282935">
        <w:rPr>
          <w:rFonts w:ascii="Times New Roman" w:eastAsia="Times New Roman" w:hAnsi="Times New Roman" w:cs="Times New Roman"/>
          <w:sz w:val="24"/>
          <w:szCs w:val="24"/>
          <w:lang w:eastAsia="ru-RU"/>
        </w:rPr>
        <w:t xml:space="preserve">Проводить подразделениями транспортной безопасности мероприятия по обследованию с использованием средств досмотра физических лиц в целях обеспечения транспортной </w:t>
      </w:r>
      <w:r w:rsidRPr="00282935">
        <w:rPr>
          <w:rFonts w:ascii="Times New Roman" w:eastAsia="Times New Roman" w:hAnsi="Times New Roman" w:cs="Times New Roman"/>
          <w:sz w:val="24"/>
          <w:szCs w:val="24"/>
          <w:lang w:eastAsia="ru-RU"/>
        </w:rPr>
        <w:lastRenderedPageBreak/>
        <w:t>безопасности, транспортных средств, грузов, багажа, ручной клади и личных вещей с целью обнаружения оружия, взрывчатых веществ или других устройств,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секторы зоны транспортной безопасности ОТИ</w:t>
      </w:r>
      <w:proofErr w:type="gramEnd"/>
      <w:r w:rsidRPr="00282935">
        <w:rPr>
          <w:rFonts w:ascii="Times New Roman" w:eastAsia="Times New Roman" w:hAnsi="Times New Roman" w:cs="Times New Roman"/>
          <w:sz w:val="24"/>
          <w:szCs w:val="24"/>
          <w:lang w:eastAsia="ru-RU"/>
        </w:rPr>
        <w:t xml:space="preserve"> (далее - досмотр в целях обеспечения транспортной безопасности) физических лиц и материальных объектов, в отношении которых будет выявлена связь с совершением или подготовкой к совершению АНВ.</w:t>
      </w:r>
    </w:p>
    <w:p w:rsidR="00282935" w:rsidRPr="00282935" w:rsidRDefault="00282935" w:rsidP="00282935">
      <w:pPr>
        <w:tabs>
          <w:tab w:val="left" w:pos="284"/>
        </w:tabs>
        <w:autoSpaceDE w:val="0"/>
        <w:autoSpaceDN w:val="0"/>
        <w:adjustRightInd w:val="0"/>
        <w:spacing w:line="240" w:lineRule="auto"/>
        <w:jc w:val="both"/>
        <w:rPr>
          <w:rFonts w:ascii="Times New Roman" w:eastAsia="Times New Roman" w:hAnsi="Times New Roman" w:cs="Times New Roman"/>
          <w:b/>
          <w:sz w:val="24"/>
          <w:szCs w:val="24"/>
          <w:lang w:eastAsia="ru-RU"/>
        </w:rPr>
      </w:pPr>
      <w:r w:rsidRPr="00282935">
        <w:rPr>
          <w:rFonts w:ascii="Times New Roman" w:eastAsia="Times New Roman" w:hAnsi="Times New Roman" w:cs="Times New Roman"/>
          <w:sz w:val="24"/>
          <w:szCs w:val="24"/>
          <w:lang w:eastAsia="ru-RU"/>
        </w:rPr>
        <w:t>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объектов досмотра.</w:t>
      </w:r>
    </w:p>
    <w:p w:rsidR="00282935" w:rsidRPr="00282935" w:rsidRDefault="00282935" w:rsidP="00282935">
      <w:pPr>
        <w:tabs>
          <w:tab w:val="left" w:pos="284"/>
        </w:tabs>
        <w:autoSpaceDE w:val="0"/>
        <w:autoSpaceDN w:val="0"/>
        <w:adjustRightInd w:val="0"/>
        <w:spacing w:line="240" w:lineRule="auto"/>
        <w:jc w:val="both"/>
        <w:rPr>
          <w:rFonts w:ascii="Times New Roman" w:eastAsia="Times New Roman" w:hAnsi="Times New Roman" w:cs="Times New Roman"/>
          <w:b/>
          <w:sz w:val="24"/>
          <w:szCs w:val="24"/>
          <w:lang w:eastAsia="ru-RU"/>
        </w:rPr>
      </w:pPr>
      <w:proofErr w:type="gramStart"/>
      <w:r w:rsidRPr="00282935">
        <w:rPr>
          <w:rFonts w:ascii="Times New Roman" w:eastAsia="Times New Roman" w:hAnsi="Times New Roman" w:cs="Times New Roman"/>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282935">
        <w:rPr>
          <w:rFonts w:ascii="Times New Roman" w:eastAsia="Times New Roman" w:hAnsi="Times New Roman" w:cs="Times New Roman"/>
          <w:sz w:val="24"/>
          <w:szCs w:val="24"/>
          <w:lang w:eastAsia="ru-RU"/>
        </w:rPr>
        <w:t>, технологический и перевозочный сектор зоны транспортной безопасности ОТИ.</w:t>
      </w:r>
    </w:p>
    <w:p w:rsidR="00282935" w:rsidRPr="00282935" w:rsidRDefault="00282935" w:rsidP="00282935">
      <w:pPr>
        <w:tabs>
          <w:tab w:val="left" w:pos="284"/>
        </w:tabs>
        <w:autoSpaceDE w:val="0"/>
        <w:autoSpaceDN w:val="0"/>
        <w:adjustRightInd w:val="0"/>
        <w:spacing w:line="240" w:lineRule="auto"/>
        <w:jc w:val="both"/>
        <w:rPr>
          <w:rFonts w:ascii="Times New Roman" w:eastAsia="Times New Roman" w:hAnsi="Times New Roman" w:cs="Times New Roman"/>
          <w:b/>
          <w:sz w:val="24"/>
          <w:szCs w:val="24"/>
          <w:lang w:eastAsia="ru-RU"/>
        </w:rPr>
      </w:pPr>
      <w:r w:rsidRPr="00282935">
        <w:rPr>
          <w:rFonts w:ascii="Times New Roman" w:eastAsia="Times New Roman" w:hAnsi="Times New Roman" w:cs="Times New Roman"/>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от общего числа проходящих, проезжающих (перемещаемых) в них физических лиц и материальных объектов.</w:t>
      </w:r>
    </w:p>
    <w:p w:rsidR="00282935" w:rsidRPr="00282935" w:rsidRDefault="00282935" w:rsidP="00282935">
      <w:pPr>
        <w:tabs>
          <w:tab w:val="left" w:pos="284"/>
        </w:tabs>
        <w:autoSpaceDE w:val="0"/>
        <w:autoSpaceDN w:val="0"/>
        <w:adjustRightInd w:val="0"/>
        <w:spacing w:line="240" w:lineRule="auto"/>
        <w:jc w:val="both"/>
        <w:rPr>
          <w:rFonts w:ascii="Times New Roman" w:eastAsia="Times New Roman" w:hAnsi="Times New Roman" w:cs="Times New Roman"/>
          <w:b/>
          <w:sz w:val="24"/>
          <w:szCs w:val="24"/>
          <w:lang w:eastAsia="ru-RU"/>
        </w:rPr>
      </w:pPr>
      <w:r w:rsidRPr="00282935">
        <w:rPr>
          <w:rFonts w:ascii="Times New Roman" w:eastAsia="Times New Roman" w:hAnsi="Times New Roman" w:cs="Times New Roman"/>
          <w:sz w:val="24"/>
          <w:szCs w:val="24"/>
          <w:lang w:eastAsia="ru-RU"/>
        </w:rPr>
        <w:t>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282935" w:rsidRPr="00282935" w:rsidRDefault="00282935" w:rsidP="00282935">
      <w:pPr>
        <w:tabs>
          <w:tab w:val="left" w:pos="284"/>
        </w:tabs>
        <w:autoSpaceDE w:val="0"/>
        <w:autoSpaceDN w:val="0"/>
        <w:adjustRightInd w:val="0"/>
        <w:spacing w:line="240" w:lineRule="auto"/>
        <w:jc w:val="both"/>
        <w:rPr>
          <w:rFonts w:ascii="Times New Roman" w:eastAsia="Times New Roman" w:hAnsi="Times New Roman" w:cs="Times New Roman"/>
          <w:b/>
          <w:sz w:val="24"/>
          <w:szCs w:val="24"/>
          <w:lang w:eastAsia="ru-RU"/>
        </w:rPr>
      </w:pPr>
      <w:r w:rsidRPr="00282935">
        <w:rPr>
          <w:rFonts w:ascii="Times New Roman" w:eastAsia="Times New Roman" w:hAnsi="Times New Roman" w:cs="Times New Roman"/>
          <w:sz w:val="24"/>
          <w:szCs w:val="24"/>
          <w:lang w:eastAsia="ru-RU"/>
        </w:rPr>
        <w:t>Путем патрульного объезда (обхода) периметра зоны транспортной безопасности ОТИ (не реже одного раза за шесть часов) выявлять нарушителей, совершение или подготовку к совершению АНВ.</w:t>
      </w:r>
    </w:p>
    <w:p w:rsidR="00282935" w:rsidRPr="00282935" w:rsidRDefault="00282935" w:rsidP="00282935">
      <w:pPr>
        <w:tabs>
          <w:tab w:val="left" w:pos="284"/>
        </w:tabs>
        <w:autoSpaceDE w:val="0"/>
        <w:autoSpaceDN w:val="0"/>
        <w:adjustRightInd w:val="0"/>
        <w:spacing w:line="240" w:lineRule="auto"/>
        <w:jc w:val="both"/>
        <w:rPr>
          <w:rFonts w:ascii="Times New Roman" w:eastAsia="Times New Roman" w:hAnsi="Times New Roman" w:cs="Times New Roman"/>
          <w:b/>
          <w:sz w:val="24"/>
          <w:szCs w:val="24"/>
          <w:lang w:eastAsia="ru-RU"/>
        </w:rPr>
      </w:pPr>
      <w:r w:rsidRPr="00282935">
        <w:rPr>
          <w:rFonts w:ascii="Times New Roman" w:eastAsia="Times New Roman" w:hAnsi="Times New Roman" w:cs="Times New Roman"/>
          <w:sz w:val="24"/>
          <w:szCs w:val="24"/>
          <w:lang w:eastAsia="ru-RU"/>
        </w:rPr>
        <w:t>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282935" w:rsidRPr="00282935" w:rsidRDefault="00282935" w:rsidP="00282935">
      <w:pPr>
        <w:tabs>
          <w:tab w:val="left" w:pos="284"/>
        </w:tabs>
        <w:autoSpaceDE w:val="0"/>
        <w:autoSpaceDN w:val="0"/>
        <w:adjustRightInd w:val="0"/>
        <w:spacing w:line="240" w:lineRule="auto"/>
        <w:jc w:val="both"/>
        <w:rPr>
          <w:rFonts w:ascii="Times New Roman" w:eastAsia="Times New Roman" w:hAnsi="Times New Roman" w:cs="Times New Roman"/>
          <w:b/>
          <w:sz w:val="24"/>
          <w:szCs w:val="24"/>
          <w:lang w:eastAsia="ru-RU"/>
        </w:rPr>
      </w:pPr>
      <w:proofErr w:type="gramStart"/>
      <w:r w:rsidRPr="00282935">
        <w:rPr>
          <w:rFonts w:ascii="Times New Roman" w:eastAsia="Times New Roman" w:hAnsi="Times New Roman" w:cs="Times New Roman"/>
          <w:sz w:val="24"/>
          <w:szCs w:val="24"/>
          <w:lang w:eastAsia="ru-RU"/>
        </w:rPr>
        <w:t>Передавать выявленных нарушителей и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10 минут с момента их выявления представителям подразделений федерального органа исполнительной власти, осуществляющего функции</w:t>
      </w:r>
      <w:proofErr w:type="gramEnd"/>
      <w:r w:rsidRPr="00282935">
        <w:rPr>
          <w:rFonts w:ascii="Times New Roman" w:eastAsia="Times New Roman" w:hAnsi="Times New Roman" w:cs="Times New Roman"/>
          <w:sz w:val="24"/>
          <w:szCs w:val="24"/>
          <w:lang w:eastAsia="ru-RU"/>
        </w:rPr>
        <w:t xml:space="preserve"> по выработке государственной политики и нормативно-правовому регулированию в сфере внутренних дел.</w:t>
      </w:r>
    </w:p>
    <w:p w:rsidR="00282935" w:rsidRPr="00282935" w:rsidRDefault="00282935" w:rsidP="00282935">
      <w:pPr>
        <w:tabs>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2935">
        <w:rPr>
          <w:rFonts w:ascii="Times New Roman" w:eastAsia="Times New Roman" w:hAnsi="Times New Roman" w:cs="Times New Roman"/>
          <w:b/>
          <w:sz w:val="24"/>
          <w:szCs w:val="24"/>
          <w:lang w:eastAsia="ru-RU"/>
        </w:rPr>
        <w:t>Субъект транспортной инфраструктуры на ОТИ первой категории при втором уровне безопасности дополнительно обязан:</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82935">
        <w:rPr>
          <w:rFonts w:ascii="Times New Roman" w:eastAsia="Times New Roman" w:hAnsi="Times New Roman" w:cs="Times New Roman"/>
          <w:sz w:val="24"/>
          <w:szCs w:val="24"/>
          <w:lang w:eastAsia="ru-RU"/>
        </w:rPr>
        <w:t xml:space="preserve"> Не допускать посетителей на критические элементы ОТИ.</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82935">
        <w:rPr>
          <w:rFonts w:ascii="Times New Roman" w:eastAsia="Times New Roman" w:hAnsi="Times New Roman" w:cs="Times New Roman"/>
          <w:sz w:val="24"/>
          <w:szCs w:val="24"/>
          <w:lang w:eastAsia="ru-RU"/>
        </w:rPr>
        <w:lastRenderedPageBreak/>
        <w:t xml:space="preserve"> Путем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 выявлять физических лиц, подготавливающих или совершающих АНВ.</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82935">
        <w:rPr>
          <w:rFonts w:ascii="Times New Roman" w:eastAsia="Times New Roman" w:hAnsi="Times New Roman" w:cs="Times New Roman"/>
          <w:sz w:val="24"/>
          <w:szCs w:val="24"/>
          <w:lang w:eastAsia="ru-RU"/>
        </w:rPr>
        <w:t xml:space="preserve">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82935">
        <w:rPr>
          <w:rFonts w:ascii="Times New Roman" w:eastAsia="Times New Roman" w:hAnsi="Times New Roman" w:cs="Times New Roman"/>
          <w:sz w:val="24"/>
          <w:szCs w:val="24"/>
          <w:lang w:eastAsia="ru-RU"/>
        </w:rPr>
        <w:t xml:space="preserve"> Путем проведения досмотра в целях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282935">
        <w:rPr>
          <w:rFonts w:ascii="Times New Roman" w:eastAsia="Times New Roman" w:hAnsi="Times New Roman" w:cs="Times New Roman"/>
          <w:sz w:val="24"/>
          <w:szCs w:val="24"/>
          <w:lang w:eastAsia="ru-RU"/>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282935">
        <w:rPr>
          <w:rFonts w:ascii="Times New Roman" w:eastAsia="Times New Roman" w:hAnsi="Times New Roman" w:cs="Times New Roman"/>
          <w:sz w:val="24"/>
          <w:szCs w:val="24"/>
          <w:lang w:eastAsia="ru-RU"/>
        </w:rPr>
        <w:t>, технологический и перевозочный сектор зоны транспортной безопасности ОТИ.</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82935">
        <w:rPr>
          <w:rFonts w:ascii="Times New Roman" w:eastAsia="Times New Roman" w:hAnsi="Times New Roman" w:cs="Times New Roman"/>
          <w:sz w:val="24"/>
          <w:szCs w:val="24"/>
          <w:lang w:eastAsia="ru-RU"/>
        </w:rPr>
        <w:t xml:space="preserve">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25% от общего числа проходящих, проезжающих (перемещаемых) в них физических лиц и материальных объектов.</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82935">
        <w:rPr>
          <w:rFonts w:ascii="Times New Roman" w:eastAsia="Times New Roman" w:hAnsi="Times New Roman" w:cs="Times New Roman"/>
          <w:sz w:val="24"/>
          <w:szCs w:val="24"/>
          <w:lang w:eastAsia="ru-RU"/>
        </w:rPr>
        <w:t xml:space="preserve"> Путем постоянного непрерывного контроля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82935">
        <w:rPr>
          <w:rFonts w:ascii="Times New Roman" w:eastAsia="Times New Roman" w:hAnsi="Times New Roman" w:cs="Times New Roman"/>
          <w:sz w:val="24"/>
          <w:szCs w:val="24"/>
          <w:lang w:eastAsia="ru-RU"/>
        </w:rPr>
        <w:t xml:space="preserve"> Путем патрульного объезда (обхода) периметра зоны транспортной безопасности ОТИ (не реже одного раза за три часа) выявлять нарушителей, совершение или подготовку к совершению АНВ.</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82935">
        <w:rPr>
          <w:rFonts w:ascii="Times New Roman" w:eastAsia="Times New Roman" w:hAnsi="Times New Roman" w:cs="Times New Roman"/>
          <w:sz w:val="24"/>
          <w:szCs w:val="24"/>
          <w:lang w:eastAsia="ru-RU"/>
        </w:rPr>
        <w:t xml:space="preserve">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282935">
        <w:rPr>
          <w:rFonts w:ascii="Times New Roman" w:eastAsia="Times New Roman" w:hAnsi="Times New Roman" w:cs="Times New Roman"/>
          <w:sz w:val="24"/>
          <w:szCs w:val="24"/>
          <w:lang w:eastAsia="ru-RU"/>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5 минут с момента их выявления представителям подразделений федерального органа исполнительной власти, осуществляющего функции по</w:t>
      </w:r>
      <w:proofErr w:type="gramEnd"/>
      <w:r w:rsidRPr="00282935">
        <w:rPr>
          <w:rFonts w:ascii="Times New Roman" w:eastAsia="Times New Roman" w:hAnsi="Times New Roman" w:cs="Times New Roman"/>
          <w:sz w:val="24"/>
          <w:szCs w:val="24"/>
          <w:lang w:eastAsia="ru-RU"/>
        </w:rPr>
        <w:t xml:space="preserve"> выработке государственной политики и нормативно-правовому регулированию в сфере внутренних дел.</w:t>
      </w:r>
    </w:p>
    <w:p w:rsidR="00282935" w:rsidRPr="00282935" w:rsidRDefault="00282935" w:rsidP="00282935">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935">
        <w:rPr>
          <w:rFonts w:ascii="Times New Roman" w:eastAsia="Times New Roman" w:hAnsi="Times New Roman" w:cs="Times New Roman"/>
          <w:b/>
          <w:sz w:val="24"/>
          <w:szCs w:val="24"/>
          <w:lang w:eastAsia="ru-RU"/>
        </w:rPr>
        <w:t>Субъект транспортной инфраструктуры на ОТИ первой категории при третьем уровне безопасности дополнительно обязан</w:t>
      </w:r>
      <w:r w:rsidRPr="00282935">
        <w:rPr>
          <w:rFonts w:ascii="Times New Roman" w:eastAsia="Times New Roman" w:hAnsi="Times New Roman" w:cs="Times New Roman"/>
          <w:sz w:val="24"/>
          <w:szCs w:val="24"/>
          <w:lang w:eastAsia="ru-RU"/>
        </w:rPr>
        <w:t>:</w:t>
      </w:r>
    </w:p>
    <w:p w:rsidR="00282935" w:rsidRPr="00282935" w:rsidRDefault="00282935" w:rsidP="00282935">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935">
        <w:rPr>
          <w:rFonts w:ascii="Times New Roman" w:eastAsia="Times New Roman" w:hAnsi="Times New Roman" w:cs="Times New Roman"/>
          <w:sz w:val="24"/>
          <w:szCs w:val="24"/>
          <w:lang w:eastAsia="ru-RU"/>
        </w:rPr>
        <w:t>Не допускать посетителей на территорию технологического сектора зоны безопасности и на критические элементы ОТИ.</w:t>
      </w:r>
    </w:p>
    <w:p w:rsidR="00282935" w:rsidRPr="00282935" w:rsidRDefault="00282935" w:rsidP="00282935">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935">
        <w:rPr>
          <w:rFonts w:ascii="Times New Roman" w:eastAsia="Times New Roman" w:hAnsi="Times New Roman" w:cs="Times New Roman"/>
          <w:sz w:val="24"/>
          <w:szCs w:val="24"/>
          <w:lang w:eastAsia="ru-RU"/>
        </w:rPr>
        <w:t xml:space="preserve">Путем наблюдения и собеседования в целях транспортной безопасности в зоне свободного доступа, зоне транспортной безопасности ОТИ и на КПП на их границах </w:t>
      </w:r>
      <w:r w:rsidRPr="00282935">
        <w:rPr>
          <w:rFonts w:ascii="Times New Roman" w:eastAsia="Times New Roman" w:hAnsi="Times New Roman" w:cs="Times New Roman"/>
          <w:sz w:val="24"/>
          <w:szCs w:val="24"/>
          <w:lang w:eastAsia="ru-RU"/>
        </w:rPr>
        <w:lastRenderedPageBreak/>
        <w:t>выявлять физических лиц и материальные объекты, подготавливающих или совершающих АНВ.</w:t>
      </w:r>
    </w:p>
    <w:p w:rsidR="00282935" w:rsidRPr="00282935" w:rsidRDefault="00282935" w:rsidP="00282935">
      <w:p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82935">
        <w:rPr>
          <w:rFonts w:ascii="Times New Roman" w:eastAsia="Times New Roman" w:hAnsi="Times New Roman" w:cs="Times New Roman"/>
          <w:sz w:val="24"/>
          <w:szCs w:val="24"/>
          <w:lang w:eastAsia="ar-SA"/>
        </w:rPr>
        <w:t>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282935" w:rsidRPr="00282935" w:rsidRDefault="00282935" w:rsidP="00282935">
      <w:pPr>
        <w:tabs>
          <w:tab w:val="left" w:pos="284"/>
        </w:tabs>
        <w:suppressAutoHyphens/>
        <w:autoSpaceDE w:val="0"/>
        <w:autoSpaceDN w:val="0"/>
        <w:adjustRightInd w:val="0"/>
        <w:spacing w:after="0" w:line="240" w:lineRule="auto"/>
        <w:ind w:left="16"/>
        <w:jc w:val="both"/>
        <w:rPr>
          <w:rFonts w:ascii="Times New Roman" w:eastAsia="Times New Roman" w:hAnsi="Times New Roman" w:cs="Times New Roman"/>
          <w:sz w:val="24"/>
          <w:szCs w:val="24"/>
          <w:lang w:eastAsia="ar-SA"/>
        </w:rPr>
      </w:pPr>
      <w:r w:rsidRPr="00282935">
        <w:rPr>
          <w:rFonts w:ascii="Times New Roman" w:eastAsia="Times New Roman" w:hAnsi="Times New Roman" w:cs="Times New Roman"/>
          <w:sz w:val="24"/>
          <w:szCs w:val="24"/>
          <w:lang w:eastAsia="ar-SA"/>
        </w:rPr>
        <w:t>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282935" w:rsidRPr="00282935" w:rsidRDefault="00282935" w:rsidP="00282935">
      <w:pPr>
        <w:tabs>
          <w:tab w:val="left" w:pos="284"/>
        </w:tabs>
        <w:suppressAutoHyphens/>
        <w:autoSpaceDE w:val="0"/>
        <w:autoSpaceDN w:val="0"/>
        <w:adjustRightInd w:val="0"/>
        <w:spacing w:after="0" w:line="240" w:lineRule="auto"/>
        <w:ind w:left="16"/>
        <w:jc w:val="both"/>
        <w:rPr>
          <w:rFonts w:ascii="Times New Roman" w:eastAsia="Times New Roman" w:hAnsi="Times New Roman" w:cs="Times New Roman"/>
          <w:sz w:val="24"/>
          <w:szCs w:val="24"/>
          <w:lang w:eastAsia="ar-SA"/>
        </w:rPr>
      </w:pPr>
      <w:proofErr w:type="gramStart"/>
      <w:r w:rsidRPr="00282935">
        <w:rPr>
          <w:rFonts w:ascii="Times New Roman" w:eastAsia="Times New Roman" w:hAnsi="Times New Roman" w:cs="Times New Roman"/>
          <w:sz w:val="24"/>
          <w:szCs w:val="24"/>
          <w:lang w:eastAsia="ar-SA"/>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sidRPr="00282935">
        <w:rPr>
          <w:rFonts w:ascii="Times New Roman" w:eastAsia="Times New Roman" w:hAnsi="Times New Roman" w:cs="Times New Roman"/>
          <w:sz w:val="24"/>
          <w:szCs w:val="24"/>
          <w:lang w:eastAsia="ar-SA"/>
        </w:rPr>
        <w:t>, технологический и перевозочный сектор зоны транспортной безопасности ОТИ.</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ar-SA"/>
        </w:rPr>
      </w:pPr>
      <w:r w:rsidRPr="00282935">
        <w:rPr>
          <w:rFonts w:ascii="Times New Roman" w:eastAsia="Times New Roman" w:hAnsi="Times New Roman" w:cs="Times New Roman"/>
          <w:sz w:val="24"/>
          <w:szCs w:val="24"/>
          <w:lang w:eastAsia="ar-SA"/>
        </w:rPr>
        <w:t xml:space="preserve">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50% от общего числа проходящих, проезжающих (перемещаемых) в них физических лиц и материальных объектов.</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ar-SA"/>
        </w:rPr>
      </w:pPr>
      <w:r w:rsidRPr="00282935">
        <w:rPr>
          <w:rFonts w:ascii="Times New Roman" w:eastAsia="Times New Roman" w:hAnsi="Times New Roman" w:cs="Times New Roman"/>
          <w:sz w:val="24"/>
          <w:szCs w:val="24"/>
          <w:lang w:eastAsia="ar-SA"/>
        </w:rPr>
        <w:t xml:space="preserve"> Путем постоянного непрерывного контроля не менее чем четырьмя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ar-SA"/>
        </w:rPr>
      </w:pPr>
      <w:r w:rsidRPr="00282935">
        <w:rPr>
          <w:rFonts w:ascii="Times New Roman" w:eastAsia="Times New Roman" w:hAnsi="Times New Roman" w:cs="Times New Roman"/>
          <w:sz w:val="24"/>
          <w:szCs w:val="24"/>
          <w:lang w:eastAsia="ar-SA"/>
        </w:rPr>
        <w:t xml:space="preserve"> Путем постоянного непрерывного патрульного объезда (обхода) периметра зоны транспортной безопасности ОТИ выявлять нарушителей, совершение или подготовку к совершению АНВ.</w:t>
      </w:r>
    </w:p>
    <w:p w:rsidR="00282935" w:rsidRPr="00282935" w:rsidRDefault="00282935" w:rsidP="002E1C97">
      <w:pPr>
        <w:numPr>
          <w:ilvl w:val="0"/>
          <w:numId w:val="3"/>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ar-SA"/>
        </w:rPr>
      </w:pPr>
      <w:r w:rsidRPr="00282935">
        <w:rPr>
          <w:rFonts w:ascii="Times New Roman" w:eastAsia="Times New Roman" w:hAnsi="Times New Roman" w:cs="Times New Roman"/>
          <w:sz w:val="24"/>
          <w:szCs w:val="24"/>
          <w:lang w:eastAsia="ar-SA"/>
        </w:rPr>
        <w:t xml:space="preserve"> Не допускать нарушителей, совершение или подготовку к совершению АНВ в отношении имущества, находящегося на ОТИ, а также на КПП и на участках пересечения границ зоны транспортной безопасности, критических элементов ОТИ, хищение или повреждение, которого может повлечь нарушение деятельности ОТИ или ТС.</w:t>
      </w:r>
    </w:p>
    <w:p w:rsidR="00282935" w:rsidRPr="00282935" w:rsidRDefault="00282935" w:rsidP="002E1C97">
      <w:pPr>
        <w:numPr>
          <w:ilvl w:val="0"/>
          <w:numId w:val="3"/>
        </w:numPr>
        <w:tabs>
          <w:tab w:val="left" w:pos="0"/>
          <w:tab w:val="left" w:pos="426"/>
        </w:tabs>
        <w:suppressAutoHyphens/>
        <w:spacing w:after="0" w:line="100" w:lineRule="atLeast"/>
        <w:ind w:left="0" w:firstLine="0"/>
        <w:jc w:val="both"/>
        <w:rPr>
          <w:rFonts w:ascii="Times New Roman" w:eastAsia="Times New Roman" w:hAnsi="Times New Roman" w:cs="Times New Roman"/>
          <w:b/>
          <w:bCs/>
          <w:sz w:val="24"/>
          <w:szCs w:val="24"/>
          <w:lang w:eastAsia="ar-SA"/>
        </w:rPr>
      </w:pPr>
      <w:proofErr w:type="gramStart"/>
      <w:r w:rsidRPr="00282935">
        <w:rPr>
          <w:rFonts w:ascii="Times New Roman" w:eastAsia="Times New Roman" w:hAnsi="Times New Roman" w:cs="Times New Roman"/>
          <w:sz w:val="24"/>
          <w:szCs w:val="24"/>
          <w:lang w:eastAsia="ar-SA"/>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трех участках зоны транспортной безопасности и зоны свободного доступа ОТИ в течение 5 минут с момента их выявления представителям подразделений федерального органа исполнительной власти, осуществляющего функции по</w:t>
      </w:r>
      <w:proofErr w:type="gramEnd"/>
      <w:r w:rsidRPr="00282935">
        <w:rPr>
          <w:rFonts w:ascii="Times New Roman" w:eastAsia="Times New Roman" w:hAnsi="Times New Roman" w:cs="Times New Roman"/>
          <w:sz w:val="24"/>
          <w:szCs w:val="24"/>
          <w:lang w:eastAsia="ar-SA"/>
        </w:rPr>
        <w:t xml:space="preserve"> выработке государственной политики и нормативно-правовому регулированию в сфере внутренних дел</w:t>
      </w:r>
      <w:r w:rsidR="001B4A42">
        <w:rPr>
          <w:rFonts w:ascii="Times New Roman" w:eastAsia="Times New Roman" w:hAnsi="Times New Roman" w:cs="Times New Roman"/>
          <w:sz w:val="24"/>
          <w:szCs w:val="24"/>
          <w:lang w:eastAsia="ar-SA"/>
        </w:rPr>
        <w:t>.</w:t>
      </w:r>
    </w:p>
    <w:p w:rsidR="00282935" w:rsidRPr="00282935" w:rsidRDefault="00282935" w:rsidP="002E1C97">
      <w:pPr>
        <w:tabs>
          <w:tab w:val="left" w:pos="0"/>
          <w:tab w:val="left" w:pos="426"/>
        </w:tabs>
        <w:suppressAutoHyphens/>
        <w:spacing w:after="0" w:line="240" w:lineRule="auto"/>
        <w:rPr>
          <w:rFonts w:ascii="Times New Roman" w:eastAsia="Times New Roman" w:hAnsi="Times New Roman" w:cs="Times New Roman"/>
          <w:b/>
          <w:i/>
          <w:sz w:val="24"/>
          <w:szCs w:val="24"/>
          <w:lang w:eastAsia="ar-SA"/>
        </w:rPr>
      </w:pPr>
    </w:p>
    <w:p w:rsidR="00282935" w:rsidRPr="00282935" w:rsidRDefault="00282935" w:rsidP="001B4A42">
      <w:pPr>
        <w:keepNext/>
        <w:keepLines/>
        <w:shd w:val="clear" w:color="auto" w:fill="FFFFFF"/>
        <w:tabs>
          <w:tab w:val="left" w:pos="284"/>
          <w:tab w:val="left" w:pos="567"/>
          <w:tab w:val="left" w:pos="709"/>
          <w:tab w:val="left" w:pos="993"/>
        </w:tabs>
        <w:spacing w:after="0" w:line="240" w:lineRule="auto"/>
        <w:ind w:left="40" w:right="-1" w:hanging="720"/>
        <w:jc w:val="both"/>
        <w:outlineLvl w:val="0"/>
        <w:rPr>
          <w:rFonts w:ascii="Times New Roman" w:eastAsia="Times New Roman" w:hAnsi="Times New Roman" w:cs="Times New Roman"/>
          <w:b/>
          <w:bCs/>
          <w:sz w:val="28"/>
          <w:szCs w:val="28"/>
          <w:lang w:eastAsia="ar-SA"/>
        </w:rPr>
      </w:pPr>
      <w:r w:rsidRPr="00282935">
        <w:rPr>
          <w:rFonts w:ascii="Times New Roman" w:eastAsia="Times New Roman" w:hAnsi="Times New Roman" w:cs="Times New Roman"/>
          <w:b/>
          <w:bCs/>
          <w:sz w:val="24"/>
          <w:szCs w:val="24"/>
          <w:lang w:eastAsia="ru-RU"/>
        </w:rPr>
        <w:t xml:space="preserve">          </w:t>
      </w:r>
    </w:p>
    <w:p w:rsidR="00C55D58" w:rsidRDefault="00C55D58" w:rsidP="00282935">
      <w:pPr>
        <w:tabs>
          <w:tab w:val="left" w:pos="284"/>
        </w:tabs>
        <w:autoSpaceDE w:val="0"/>
        <w:autoSpaceDN w:val="0"/>
        <w:adjustRightInd w:val="0"/>
        <w:spacing w:line="240" w:lineRule="auto"/>
        <w:jc w:val="both"/>
      </w:pPr>
    </w:p>
    <w:sectPr w:rsidR="00C55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suff w:val="nothing"/>
      <w:lvlText w:val=""/>
      <w:lvlJc w:val="left"/>
      <w:pPr>
        <w:tabs>
          <w:tab w:val="num" w:pos="0"/>
        </w:tabs>
        <w:ind w:left="0" w:firstLine="0"/>
      </w:pPr>
      <w:rPr>
        <w:rFonts w:ascii="Symbol" w:hAnsi="Symbol" w:cs="Symbol"/>
      </w:rPr>
    </w:lvl>
  </w:abstractNum>
  <w:abstractNum w:abstractNumId="1">
    <w:nsid w:val="19F62A45"/>
    <w:multiLevelType w:val="hybridMultilevel"/>
    <w:tmpl w:val="D83AAC2E"/>
    <w:lvl w:ilvl="0" w:tplc="AB8EEC9A">
      <w:start w:val="1"/>
      <w:numFmt w:val="decimal"/>
      <w:lvlText w:val="%1."/>
      <w:lvlJc w:val="left"/>
      <w:pPr>
        <w:ind w:left="360" w:hanging="360"/>
      </w:pPr>
      <w:rPr>
        <w:b w:val="0"/>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2">
    <w:nsid w:val="1D8A753D"/>
    <w:multiLevelType w:val="hybridMultilevel"/>
    <w:tmpl w:val="B1266CF4"/>
    <w:lvl w:ilvl="0" w:tplc="00000002">
      <w:start w:val="1"/>
      <w:numFmt w:val="bullet"/>
      <w:lvlText w:val=""/>
      <w:lvlJc w:val="left"/>
      <w:pPr>
        <w:ind w:left="1260" w:hanging="360"/>
      </w:pPr>
      <w:rPr>
        <w:rFonts w:ascii="Symbol" w:hAnsi="Symbol" w:cs="Symbol"/>
        <w:kern w:val="1"/>
        <w:sz w:val="23"/>
        <w:szCs w:val="23"/>
        <w:lang w:eastAsia="he-IL" w:bidi="he-I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AD27A11"/>
    <w:multiLevelType w:val="hybridMultilevel"/>
    <w:tmpl w:val="3B0E0F08"/>
    <w:lvl w:ilvl="0" w:tplc="00000002">
      <w:start w:val="1"/>
      <w:numFmt w:val="bullet"/>
      <w:lvlText w:val=""/>
      <w:lvlJc w:val="left"/>
      <w:pPr>
        <w:ind w:left="360" w:hanging="360"/>
      </w:pPr>
      <w:rPr>
        <w:rFonts w:ascii="Symbol" w:hAnsi="Symbol" w:cs="Symbol"/>
        <w:kern w:val="1"/>
        <w:sz w:val="23"/>
        <w:szCs w:val="23"/>
        <w:lang w:eastAsia="he-IL" w:bidi="he-I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DDE21FB"/>
    <w:multiLevelType w:val="hybridMultilevel"/>
    <w:tmpl w:val="C5C6D628"/>
    <w:lvl w:ilvl="0" w:tplc="00000002">
      <w:start w:val="1"/>
      <w:numFmt w:val="bullet"/>
      <w:lvlText w:val=""/>
      <w:lvlJc w:val="left"/>
      <w:pPr>
        <w:ind w:left="720" w:hanging="360"/>
      </w:pPr>
      <w:rPr>
        <w:rFonts w:ascii="Symbol" w:hAnsi="Symbol" w:cs="Symbol"/>
        <w:kern w:val="1"/>
        <w:sz w:val="23"/>
        <w:szCs w:val="23"/>
        <w:lang w:eastAsia="he-IL" w:bidi="he-I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0B6923"/>
    <w:multiLevelType w:val="hybridMultilevel"/>
    <w:tmpl w:val="48C661C8"/>
    <w:lvl w:ilvl="0" w:tplc="6FE05C40">
      <w:start w:val="1"/>
      <w:numFmt w:val="bullet"/>
      <w:lvlText w:val=""/>
      <w:lvlJc w:val="left"/>
      <w:pPr>
        <w:ind w:left="1260" w:hanging="360"/>
      </w:pPr>
      <w:rPr>
        <w:rFonts w:ascii="Symbol" w:hAnsi="Symbol" w:cs="Symbol" w:hint="default"/>
        <w:kern w:val="1"/>
        <w:sz w:val="23"/>
        <w:szCs w:val="23"/>
        <w:lang w:eastAsia="he-IL" w:bidi="he-I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F3"/>
    <w:rsid w:val="001B4A42"/>
    <w:rsid w:val="00282935"/>
    <w:rsid w:val="002E1C97"/>
    <w:rsid w:val="00A4191F"/>
    <w:rsid w:val="00C24FF3"/>
    <w:rsid w:val="00C33895"/>
    <w:rsid w:val="00C55D58"/>
    <w:rsid w:val="00D43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87265/0" TargetMode="External"/><Relationship Id="rId13" Type="http://schemas.openxmlformats.org/officeDocument/2006/relationships/hyperlink" Target="consultantplus://offline/main?base=LAW;n=117492;fld=134;dst=100051" TargetMode="External"/><Relationship Id="rId3" Type="http://schemas.microsoft.com/office/2007/relationships/stylesWithEffects" Target="stylesWithEffects.xml"/><Relationship Id="rId7" Type="http://schemas.openxmlformats.org/officeDocument/2006/relationships/hyperlink" Target="http://ivo.garant.ru/document/redirect/195272/0" TargetMode="External"/><Relationship Id="rId12" Type="http://schemas.openxmlformats.org/officeDocument/2006/relationships/hyperlink" Target="consultantplus://offline/main?base=LAW;n=117492;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70765790/0" TargetMode="External"/><Relationship Id="rId11" Type="http://schemas.openxmlformats.org/officeDocument/2006/relationships/hyperlink" Target="consultantplus://offline/main?base=LAW;n=118678;fld=134;dst=1000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document/redirect/71500596/0" TargetMode="External"/><Relationship Id="rId4" Type="http://schemas.openxmlformats.org/officeDocument/2006/relationships/settings" Target="settings.xml"/><Relationship Id="rId9" Type="http://schemas.openxmlformats.org/officeDocument/2006/relationships/hyperlink" Target="http://ivo.garant.ru/document/redirect/19783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5635</Words>
  <Characters>32120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Гурьева Елена Юрьевна</dc:creator>
  <cp:lastModifiedBy>Гурьева Елена Юрьевна</cp:lastModifiedBy>
  <cp:revision>4</cp:revision>
  <dcterms:created xsi:type="dcterms:W3CDTF">2021-03-01T11:36:00Z</dcterms:created>
  <dcterms:modified xsi:type="dcterms:W3CDTF">2021-03-10T12:47:00Z</dcterms:modified>
</cp:coreProperties>
</file>